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AFEBD4" w14:textId="5877E163" w:rsidR="00F50F75" w:rsidRPr="00E41395" w:rsidRDefault="00F50F75" w:rsidP="00B04CEC">
      <w:pPr>
        <w:pStyle w:val="TP0"/>
        <w:pBdr>
          <w:bottom w:val="single" w:sz="6" w:space="1" w:color="auto"/>
        </w:pBdr>
        <w:spacing w:after="0" w:line="276" w:lineRule="auto"/>
        <w:rPr>
          <w:rFonts w:asciiTheme="majorHAnsi" w:hAnsiTheme="majorHAnsi" w:cstheme="majorHAnsi"/>
          <w:b/>
          <w:sz w:val="21"/>
          <w:szCs w:val="21"/>
          <w:lang w:val="en-GB"/>
        </w:rPr>
      </w:pPr>
    </w:p>
    <w:p w14:paraId="11EC2F82" w14:textId="04B14C29" w:rsidR="0043383D" w:rsidRPr="00E41395" w:rsidRDefault="007D2EFF" w:rsidP="00B04CEC">
      <w:pPr>
        <w:pStyle w:val="TP0"/>
        <w:pBdr>
          <w:bottom w:val="single" w:sz="6" w:space="1" w:color="auto"/>
        </w:pBdr>
        <w:spacing w:after="0" w:line="276" w:lineRule="auto"/>
        <w:rPr>
          <w:rFonts w:asciiTheme="majorHAnsi" w:hAnsiTheme="majorHAnsi" w:cstheme="majorHAnsi"/>
          <w:sz w:val="21"/>
          <w:szCs w:val="21"/>
          <w:lang w:val="en-GB"/>
        </w:rPr>
      </w:pPr>
      <w:r w:rsidRPr="00E41395">
        <w:rPr>
          <w:rFonts w:asciiTheme="majorHAnsi" w:hAnsiTheme="majorHAnsi" w:cstheme="majorHAnsi"/>
          <w:b/>
          <w:sz w:val="21"/>
          <w:szCs w:val="21"/>
          <w:lang w:val="en-GB"/>
        </w:rPr>
        <w:t>THIS</w:t>
      </w:r>
      <w:r w:rsidR="00517D0A" w:rsidRPr="00E41395">
        <w:rPr>
          <w:rFonts w:asciiTheme="majorHAnsi" w:hAnsiTheme="majorHAnsi" w:cstheme="majorHAnsi"/>
          <w:b/>
          <w:sz w:val="21"/>
          <w:szCs w:val="21"/>
          <w:lang w:val="en-GB"/>
        </w:rPr>
        <w:t xml:space="preserve"> CIRCULAR </w:t>
      </w:r>
      <w:r w:rsidRPr="00E41395">
        <w:rPr>
          <w:rFonts w:asciiTheme="majorHAnsi" w:hAnsiTheme="majorHAnsi" w:cstheme="majorHAnsi"/>
          <w:b/>
          <w:sz w:val="21"/>
          <w:szCs w:val="21"/>
          <w:lang w:val="en-GB"/>
        </w:rPr>
        <w:t>IS IMPORTANT AND REQUIRES IMMEDIATE ATTENTION</w:t>
      </w:r>
      <w:r w:rsidRPr="00E41395">
        <w:rPr>
          <w:rFonts w:asciiTheme="majorHAnsi" w:hAnsiTheme="majorHAnsi" w:cstheme="majorHAnsi"/>
          <w:sz w:val="21"/>
          <w:szCs w:val="21"/>
          <w:lang w:val="en-GB"/>
        </w:rPr>
        <w:t>. If you are in any doubt as</w:t>
      </w:r>
      <w:r w:rsidR="00AA613C" w:rsidRPr="00E41395">
        <w:rPr>
          <w:rFonts w:asciiTheme="majorHAnsi" w:hAnsiTheme="majorHAnsi" w:cstheme="majorHAnsi"/>
          <w:sz w:val="21"/>
          <w:szCs w:val="21"/>
          <w:lang w:val="en-GB"/>
        </w:rPr>
        <w:t xml:space="preserve"> to</w:t>
      </w:r>
      <w:r w:rsidRPr="00E41395">
        <w:rPr>
          <w:rFonts w:asciiTheme="majorHAnsi" w:hAnsiTheme="majorHAnsi" w:cstheme="majorHAnsi"/>
          <w:sz w:val="21"/>
          <w:szCs w:val="21"/>
          <w:lang w:val="en-GB"/>
        </w:rPr>
        <w:t xml:space="preserve"> the action you should take you are recommended to seek your own financial advice immediately from a stockbroker, solicitor, accountant, or other independent adviser authorised under the Financial Services and Markets Act 2000 (“</w:t>
      </w:r>
      <w:r w:rsidRPr="00E41395">
        <w:rPr>
          <w:rFonts w:asciiTheme="majorHAnsi" w:hAnsiTheme="majorHAnsi" w:cstheme="majorHAnsi"/>
          <w:b/>
          <w:sz w:val="21"/>
          <w:szCs w:val="21"/>
          <w:lang w:val="en-GB"/>
        </w:rPr>
        <w:t>FSMA</w:t>
      </w:r>
      <w:r w:rsidRPr="00E41395">
        <w:rPr>
          <w:rFonts w:asciiTheme="majorHAnsi" w:hAnsiTheme="majorHAnsi" w:cstheme="majorHAnsi"/>
          <w:sz w:val="21"/>
          <w:szCs w:val="21"/>
          <w:lang w:val="en-GB"/>
        </w:rPr>
        <w:t>”). If you have sold or otherwis</w:t>
      </w:r>
      <w:r w:rsidR="001B3C40" w:rsidRPr="00E41395">
        <w:rPr>
          <w:rFonts w:asciiTheme="majorHAnsi" w:hAnsiTheme="majorHAnsi" w:cstheme="majorHAnsi"/>
          <w:sz w:val="21"/>
          <w:szCs w:val="21"/>
          <w:lang w:val="en-GB"/>
        </w:rPr>
        <w:t>e transferred all of your Bonds</w:t>
      </w:r>
      <w:r w:rsidRPr="00E41395">
        <w:rPr>
          <w:rFonts w:asciiTheme="majorHAnsi" w:hAnsiTheme="majorHAnsi" w:cstheme="majorHAnsi"/>
          <w:sz w:val="21"/>
          <w:szCs w:val="21"/>
          <w:lang w:val="en-GB"/>
        </w:rPr>
        <w:t xml:space="preserve">, please pass this document together with all accompanying documents to the purchaser or transferee, or to the person who arranged the sale or </w:t>
      </w:r>
      <w:proofErr w:type="gramStart"/>
      <w:r w:rsidRPr="00E41395">
        <w:rPr>
          <w:rFonts w:asciiTheme="majorHAnsi" w:hAnsiTheme="majorHAnsi" w:cstheme="majorHAnsi"/>
          <w:sz w:val="21"/>
          <w:szCs w:val="21"/>
          <w:lang w:val="en-GB"/>
        </w:rPr>
        <w:t>transfer</w:t>
      </w:r>
      <w:proofErr w:type="gramEnd"/>
      <w:r w:rsidRPr="00E41395">
        <w:rPr>
          <w:rFonts w:asciiTheme="majorHAnsi" w:hAnsiTheme="majorHAnsi" w:cstheme="majorHAnsi"/>
          <w:sz w:val="21"/>
          <w:szCs w:val="21"/>
          <w:lang w:val="en-GB"/>
        </w:rPr>
        <w:t xml:space="preserve"> so they can pass them to th</w:t>
      </w:r>
      <w:r w:rsidR="001B3C40" w:rsidRPr="00E41395">
        <w:rPr>
          <w:rFonts w:asciiTheme="majorHAnsi" w:hAnsiTheme="majorHAnsi" w:cstheme="majorHAnsi"/>
          <w:sz w:val="21"/>
          <w:szCs w:val="21"/>
          <w:lang w:val="en-GB"/>
        </w:rPr>
        <w:t>e person who now owns the Bonds</w:t>
      </w:r>
      <w:r w:rsidRPr="00E41395">
        <w:rPr>
          <w:rFonts w:asciiTheme="majorHAnsi" w:hAnsiTheme="majorHAnsi" w:cstheme="majorHAnsi"/>
          <w:sz w:val="21"/>
          <w:szCs w:val="21"/>
          <w:lang w:val="en-GB"/>
        </w:rPr>
        <w:t>.</w:t>
      </w:r>
      <w:r w:rsidR="007E2E48" w:rsidRPr="00E41395">
        <w:rPr>
          <w:rFonts w:asciiTheme="majorHAnsi" w:hAnsiTheme="majorHAnsi" w:cstheme="majorHAnsi"/>
          <w:sz w:val="21"/>
          <w:szCs w:val="21"/>
          <w:lang w:val="en-GB"/>
        </w:rPr>
        <w:t xml:space="preserve"> </w:t>
      </w:r>
    </w:p>
    <w:p w14:paraId="76D649D3" w14:textId="77777777" w:rsidR="00517D0A" w:rsidRPr="00E41395" w:rsidRDefault="00517D0A" w:rsidP="00B04CEC">
      <w:pPr>
        <w:pStyle w:val="TP0"/>
        <w:pBdr>
          <w:bottom w:val="single" w:sz="6" w:space="1" w:color="auto"/>
        </w:pBdr>
        <w:spacing w:after="0" w:line="276" w:lineRule="auto"/>
        <w:rPr>
          <w:rFonts w:asciiTheme="majorHAnsi" w:hAnsiTheme="majorHAnsi" w:cstheme="majorHAnsi"/>
          <w:sz w:val="21"/>
          <w:szCs w:val="21"/>
          <w:lang w:val="en-GB"/>
        </w:rPr>
      </w:pPr>
    </w:p>
    <w:p w14:paraId="11EF7EFA" w14:textId="0C871974" w:rsidR="00517D0A" w:rsidRPr="00E41395" w:rsidRDefault="00517D0A" w:rsidP="00B04CEC">
      <w:pPr>
        <w:pStyle w:val="TP0"/>
        <w:pBdr>
          <w:bottom w:val="single" w:sz="6" w:space="1" w:color="auto"/>
        </w:pBdr>
        <w:spacing w:after="0" w:line="276" w:lineRule="auto"/>
        <w:rPr>
          <w:rFonts w:asciiTheme="majorHAnsi" w:hAnsiTheme="majorHAnsi" w:cstheme="majorHAnsi"/>
          <w:sz w:val="21"/>
          <w:szCs w:val="21"/>
          <w:lang w:val="en-GB"/>
        </w:rPr>
      </w:pPr>
      <w:r w:rsidRPr="00E41395">
        <w:rPr>
          <w:rFonts w:asciiTheme="majorHAnsi" w:hAnsiTheme="majorHAnsi" w:cstheme="majorHAnsi"/>
          <w:sz w:val="21"/>
          <w:szCs w:val="21"/>
          <w:lang w:val="en-GB"/>
        </w:rPr>
        <w:t>The Company and the</w:t>
      </w:r>
      <w:r w:rsidR="0083356F">
        <w:rPr>
          <w:rFonts w:asciiTheme="majorHAnsi" w:hAnsiTheme="majorHAnsi" w:cstheme="majorHAnsi"/>
          <w:sz w:val="21"/>
          <w:szCs w:val="21"/>
          <w:lang w:val="en-GB"/>
        </w:rPr>
        <w:t xml:space="preserve"> Directors, whose names appear o</w:t>
      </w:r>
      <w:r w:rsidRPr="00E41395">
        <w:rPr>
          <w:rFonts w:asciiTheme="majorHAnsi" w:hAnsiTheme="majorHAnsi" w:cstheme="majorHAnsi"/>
          <w:sz w:val="21"/>
          <w:szCs w:val="21"/>
          <w:lang w:val="en-GB"/>
        </w:rPr>
        <w:t xml:space="preserve">n </w:t>
      </w:r>
      <w:r w:rsidR="009F465C">
        <w:rPr>
          <w:rFonts w:asciiTheme="majorHAnsi" w:hAnsiTheme="majorHAnsi" w:cstheme="majorHAnsi"/>
          <w:sz w:val="21"/>
          <w:szCs w:val="21"/>
          <w:lang w:val="en-GB"/>
        </w:rPr>
        <w:t>pag</w:t>
      </w:r>
      <w:bookmarkStart w:id="0" w:name="_GoBack"/>
      <w:bookmarkEnd w:id="0"/>
      <w:r w:rsidR="009F465C">
        <w:rPr>
          <w:rFonts w:asciiTheme="majorHAnsi" w:hAnsiTheme="majorHAnsi" w:cstheme="majorHAnsi"/>
          <w:sz w:val="21"/>
          <w:szCs w:val="21"/>
          <w:lang w:val="en-GB"/>
        </w:rPr>
        <w:t>e</w:t>
      </w:r>
      <w:r w:rsidRPr="00E41395">
        <w:rPr>
          <w:rFonts w:asciiTheme="majorHAnsi" w:hAnsiTheme="majorHAnsi" w:cstheme="majorHAnsi"/>
          <w:sz w:val="21"/>
          <w:szCs w:val="21"/>
          <w:lang w:val="en-GB"/>
        </w:rPr>
        <w:t xml:space="preserve"> </w:t>
      </w:r>
      <w:r w:rsidR="00C90134">
        <w:rPr>
          <w:rFonts w:asciiTheme="majorHAnsi" w:hAnsiTheme="majorHAnsi" w:cstheme="majorHAnsi"/>
          <w:sz w:val="21"/>
          <w:szCs w:val="21"/>
          <w:lang w:val="en-GB"/>
        </w:rPr>
        <w:t>3</w:t>
      </w:r>
      <w:r w:rsidR="0083356F">
        <w:rPr>
          <w:rFonts w:asciiTheme="majorHAnsi" w:hAnsiTheme="majorHAnsi" w:cstheme="majorHAnsi"/>
          <w:sz w:val="21"/>
          <w:szCs w:val="21"/>
          <w:lang w:val="en-GB"/>
        </w:rPr>
        <w:t xml:space="preserve"> below</w:t>
      </w:r>
      <w:r w:rsidR="009F465C">
        <w:rPr>
          <w:rFonts w:asciiTheme="majorHAnsi" w:hAnsiTheme="majorHAnsi" w:cstheme="majorHAnsi"/>
          <w:sz w:val="21"/>
          <w:szCs w:val="21"/>
          <w:lang w:val="en-GB"/>
        </w:rPr>
        <w:t xml:space="preserve">, </w:t>
      </w:r>
      <w:r w:rsidRPr="00E41395">
        <w:rPr>
          <w:rFonts w:asciiTheme="majorHAnsi" w:hAnsiTheme="majorHAnsi" w:cstheme="majorHAnsi"/>
          <w:sz w:val="21"/>
          <w:szCs w:val="21"/>
          <w:lang w:val="en-GB"/>
        </w:rPr>
        <w:t>accept responsibility for the information in this document. To the best of the knowledge and belief of the Company and the Directors (who have taken all reasonable care to ensure that such is the case), the information contained in this document is in accordance with the facts and does not omit anything likely to affect the import of such information.</w:t>
      </w:r>
    </w:p>
    <w:p w14:paraId="7094454E" w14:textId="77777777" w:rsidR="001B3C40" w:rsidRPr="00E41395" w:rsidRDefault="001B3C40" w:rsidP="00B04CEC">
      <w:pPr>
        <w:pStyle w:val="TP0"/>
        <w:pBdr>
          <w:bottom w:val="single" w:sz="6" w:space="1" w:color="auto"/>
        </w:pBdr>
        <w:spacing w:after="0" w:line="276" w:lineRule="auto"/>
        <w:rPr>
          <w:rFonts w:asciiTheme="majorHAnsi" w:hAnsiTheme="majorHAnsi" w:cstheme="majorHAnsi"/>
          <w:sz w:val="21"/>
          <w:szCs w:val="21"/>
          <w:lang w:val="en-GB"/>
        </w:rPr>
      </w:pPr>
    </w:p>
    <w:p w14:paraId="2CE7557C" w14:textId="784CFE8F" w:rsidR="0043383D" w:rsidRPr="00E41395" w:rsidRDefault="001B3C40" w:rsidP="00B04CEC">
      <w:pPr>
        <w:pStyle w:val="TP0"/>
        <w:pBdr>
          <w:bottom w:val="single" w:sz="6" w:space="1" w:color="auto"/>
        </w:pBdr>
        <w:spacing w:after="0" w:line="276" w:lineRule="auto"/>
        <w:rPr>
          <w:rFonts w:asciiTheme="majorHAnsi" w:hAnsiTheme="majorHAnsi" w:cstheme="majorHAnsi"/>
          <w:sz w:val="21"/>
          <w:szCs w:val="21"/>
          <w:lang w:val="en-GB"/>
        </w:rPr>
      </w:pPr>
      <w:r w:rsidRPr="00E41395">
        <w:rPr>
          <w:rFonts w:asciiTheme="majorHAnsi" w:hAnsiTheme="majorHAnsi" w:cstheme="majorHAnsi"/>
          <w:sz w:val="21"/>
          <w:szCs w:val="21"/>
          <w:lang w:val="en-GB"/>
        </w:rPr>
        <w:t xml:space="preserve">This Circular does not constitute an offer by the Company and relates only to </w:t>
      </w:r>
      <w:r w:rsidR="003304E7" w:rsidRPr="00E41395">
        <w:rPr>
          <w:rFonts w:asciiTheme="majorHAnsi" w:hAnsiTheme="majorHAnsi" w:cstheme="majorHAnsi"/>
          <w:sz w:val="21"/>
          <w:szCs w:val="21"/>
          <w:lang w:val="en-GB"/>
        </w:rPr>
        <w:t xml:space="preserve">recommended proposals to approve amendment to the Bond Instrument </w:t>
      </w:r>
      <w:r w:rsidR="00C04EE8" w:rsidRPr="00E41395">
        <w:rPr>
          <w:rFonts w:asciiTheme="majorHAnsi" w:hAnsiTheme="majorHAnsi" w:cstheme="majorHAnsi"/>
          <w:sz w:val="21"/>
          <w:szCs w:val="21"/>
          <w:lang w:val="en-GB"/>
        </w:rPr>
        <w:t xml:space="preserve">and Security Trust Deed both </w:t>
      </w:r>
      <w:r w:rsidR="003304E7" w:rsidRPr="00E41395">
        <w:rPr>
          <w:rFonts w:asciiTheme="majorHAnsi" w:hAnsiTheme="majorHAnsi" w:cstheme="majorHAnsi"/>
          <w:sz w:val="21"/>
          <w:szCs w:val="21"/>
          <w:lang w:val="en-GB"/>
        </w:rPr>
        <w:t>executed by the Company on 14</w:t>
      </w:r>
      <w:r w:rsidR="003304E7" w:rsidRPr="00E41395">
        <w:rPr>
          <w:rFonts w:asciiTheme="majorHAnsi" w:hAnsiTheme="majorHAnsi" w:cstheme="majorHAnsi"/>
          <w:sz w:val="21"/>
          <w:szCs w:val="21"/>
          <w:vertAlign w:val="superscript"/>
          <w:lang w:val="en-GB"/>
        </w:rPr>
        <w:t>th</w:t>
      </w:r>
      <w:r w:rsidR="00C04EE8" w:rsidRPr="00E41395">
        <w:rPr>
          <w:rFonts w:asciiTheme="majorHAnsi" w:hAnsiTheme="majorHAnsi" w:cstheme="majorHAnsi"/>
          <w:sz w:val="21"/>
          <w:szCs w:val="21"/>
          <w:lang w:val="en-GB"/>
        </w:rPr>
        <w:t xml:space="preserve"> March 2018. </w:t>
      </w:r>
      <w:r w:rsidR="003304E7" w:rsidRPr="00E41395">
        <w:rPr>
          <w:rFonts w:asciiTheme="majorHAnsi" w:hAnsiTheme="majorHAnsi" w:cstheme="majorHAnsi"/>
          <w:sz w:val="21"/>
          <w:szCs w:val="21"/>
          <w:lang w:val="en-GB"/>
        </w:rPr>
        <w:t>This Circular does not constitute a financial promotion and therefore has not been approved by an authorised person. It is published pursuant to the exemption contained in Article 43 of the Financial Services and Markets Act 2000 (Financial Promotion) Order 2005</w:t>
      </w:r>
      <w:r w:rsidR="00D47F6D">
        <w:rPr>
          <w:rFonts w:asciiTheme="majorHAnsi" w:hAnsiTheme="majorHAnsi" w:cstheme="majorHAnsi"/>
          <w:sz w:val="21"/>
          <w:szCs w:val="21"/>
          <w:lang w:val="en-GB"/>
        </w:rPr>
        <w:t>.</w:t>
      </w:r>
    </w:p>
    <w:p w14:paraId="45F26E6F" w14:textId="77777777" w:rsidR="0055063A" w:rsidRPr="00E41395" w:rsidRDefault="0055063A" w:rsidP="00B04CEC">
      <w:pPr>
        <w:pStyle w:val="CH3"/>
        <w:suppressAutoHyphens/>
        <w:spacing w:after="0" w:line="276" w:lineRule="auto"/>
        <w:outlineLvl w:val="0"/>
        <w:rPr>
          <w:rFonts w:asciiTheme="majorHAnsi" w:hAnsiTheme="majorHAnsi" w:cstheme="majorHAnsi"/>
          <w:sz w:val="21"/>
          <w:szCs w:val="21"/>
          <w:lang w:val="en-GB"/>
        </w:rPr>
      </w:pPr>
    </w:p>
    <w:p w14:paraId="008367D4" w14:textId="77777777" w:rsidR="0055063A" w:rsidRPr="00E41395" w:rsidRDefault="0055063A" w:rsidP="00B04CEC">
      <w:pPr>
        <w:pStyle w:val="CH3"/>
        <w:suppressAutoHyphens/>
        <w:spacing w:after="0" w:line="276" w:lineRule="auto"/>
        <w:outlineLvl w:val="0"/>
        <w:rPr>
          <w:rFonts w:asciiTheme="majorHAnsi" w:hAnsiTheme="majorHAnsi" w:cstheme="majorHAnsi"/>
          <w:sz w:val="21"/>
          <w:szCs w:val="21"/>
          <w:lang w:val="en-GB"/>
        </w:rPr>
      </w:pPr>
    </w:p>
    <w:p w14:paraId="4C32D8C7" w14:textId="77777777" w:rsidR="0055063A" w:rsidRPr="00E41395" w:rsidRDefault="0055063A" w:rsidP="00B04CEC">
      <w:pPr>
        <w:pStyle w:val="CH3"/>
        <w:suppressAutoHyphens/>
        <w:spacing w:after="0" w:line="276" w:lineRule="auto"/>
        <w:outlineLvl w:val="0"/>
        <w:rPr>
          <w:rFonts w:asciiTheme="majorHAnsi" w:hAnsiTheme="majorHAnsi" w:cstheme="majorHAnsi"/>
          <w:sz w:val="21"/>
          <w:szCs w:val="21"/>
          <w:lang w:val="en-GB"/>
        </w:rPr>
      </w:pPr>
    </w:p>
    <w:p w14:paraId="55B31CF0" w14:textId="77777777" w:rsidR="0055063A" w:rsidRPr="00E41395" w:rsidRDefault="0055063A" w:rsidP="00B04CEC">
      <w:pPr>
        <w:pStyle w:val="CH3"/>
        <w:suppressAutoHyphens/>
        <w:spacing w:after="0" w:line="276" w:lineRule="auto"/>
        <w:outlineLvl w:val="0"/>
        <w:rPr>
          <w:rFonts w:asciiTheme="majorHAnsi" w:hAnsiTheme="majorHAnsi" w:cstheme="majorHAnsi"/>
          <w:sz w:val="21"/>
          <w:szCs w:val="21"/>
          <w:lang w:val="en-GB"/>
        </w:rPr>
      </w:pPr>
    </w:p>
    <w:p w14:paraId="14D23A57" w14:textId="6FC9DC31" w:rsidR="007D2EFF" w:rsidRPr="00E41395" w:rsidRDefault="003304E7" w:rsidP="00B04CEC">
      <w:pPr>
        <w:pStyle w:val="CH3"/>
        <w:suppressAutoHyphens/>
        <w:spacing w:after="0" w:line="276" w:lineRule="auto"/>
        <w:outlineLvl w:val="0"/>
        <w:rPr>
          <w:rFonts w:asciiTheme="majorHAnsi" w:hAnsiTheme="majorHAnsi" w:cstheme="majorHAnsi"/>
          <w:sz w:val="21"/>
          <w:szCs w:val="21"/>
          <w:lang w:val="en-GB"/>
        </w:rPr>
      </w:pPr>
      <w:r w:rsidRPr="00E41395">
        <w:rPr>
          <w:rFonts w:asciiTheme="majorHAnsi" w:hAnsiTheme="majorHAnsi" w:cstheme="majorHAnsi"/>
          <w:sz w:val="21"/>
          <w:szCs w:val="21"/>
          <w:lang w:val="en-GB"/>
        </w:rPr>
        <w:t xml:space="preserve">Circular to </w:t>
      </w:r>
      <w:r w:rsidR="00C04EE8" w:rsidRPr="00E41395">
        <w:rPr>
          <w:rFonts w:asciiTheme="majorHAnsi" w:hAnsiTheme="majorHAnsi" w:cstheme="majorHAnsi"/>
          <w:sz w:val="21"/>
          <w:szCs w:val="21"/>
          <w:lang w:val="en-GB"/>
        </w:rPr>
        <w:t xml:space="preserve">the </w:t>
      </w:r>
      <w:r w:rsidRPr="00E41395">
        <w:rPr>
          <w:rFonts w:asciiTheme="majorHAnsi" w:hAnsiTheme="majorHAnsi" w:cstheme="majorHAnsi"/>
          <w:sz w:val="21"/>
          <w:szCs w:val="21"/>
          <w:lang w:val="en-GB"/>
        </w:rPr>
        <w:t>Bondholders</w:t>
      </w:r>
      <w:r w:rsidR="007D2EFF" w:rsidRPr="00E41395">
        <w:rPr>
          <w:rFonts w:asciiTheme="majorHAnsi" w:hAnsiTheme="majorHAnsi" w:cstheme="majorHAnsi"/>
          <w:sz w:val="21"/>
          <w:szCs w:val="21"/>
          <w:lang w:val="en-GB"/>
        </w:rPr>
        <w:t xml:space="preserve"> of </w:t>
      </w:r>
    </w:p>
    <w:p w14:paraId="6014D9A5" w14:textId="77777777" w:rsidR="007D2EFF" w:rsidRPr="00E41395" w:rsidRDefault="007D2EFF" w:rsidP="00B04CEC">
      <w:pPr>
        <w:pStyle w:val="CH3"/>
        <w:suppressAutoHyphens/>
        <w:spacing w:after="0" w:line="276" w:lineRule="auto"/>
        <w:rPr>
          <w:rFonts w:asciiTheme="majorHAnsi" w:hAnsiTheme="majorHAnsi" w:cstheme="majorHAnsi"/>
          <w:sz w:val="21"/>
          <w:szCs w:val="21"/>
          <w:lang w:val="en-GB"/>
        </w:rPr>
      </w:pPr>
    </w:p>
    <w:p w14:paraId="1AEE7812" w14:textId="328EDF82" w:rsidR="007D2EFF" w:rsidRPr="00E41395" w:rsidRDefault="003304E7" w:rsidP="00B04CEC">
      <w:pPr>
        <w:pStyle w:val="CH3"/>
        <w:suppressAutoHyphens/>
        <w:spacing w:after="0" w:line="276" w:lineRule="auto"/>
        <w:outlineLvl w:val="0"/>
        <w:rPr>
          <w:rFonts w:asciiTheme="majorHAnsi" w:hAnsiTheme="majorHAnsi" w:cstheme="majorHAnsi"/>
          <w:sz w:val="21"/>
          <w:szCs w:val="21"/>
          <w:lang w:val="en-GB"/>
        </w:rPr>
      </w:pPr>
      <w:r w:rsidRPr="00E41395">
        <w:rPr>
          <w:rFonts w:asciiTheme="majorHAnsi" w:hAnsiTheme="majorHAnsi" w:cstheme="majorHAnsi"/>
          <w:sz w:val="21"/>
          <w:szCs w:val="21"/>
          <w:lang w:val="en-GB"/>
        </w:rPr>
        <w:t>AMBERSIDE ALP</w:t>
      </w:r>
      <w:r w:rsidR="00AD4F8E" w:rsidRPr="00E41395">
        <w:rPr>
          <w:rFonts w:asciiTheme="majorHAnsi" w:hAnsiTheme="majorHAnsi" w:cstheme="majorHAnsi"/>
          <w:sz w:val="21"/>
          <w:szCs w:val="21"/>
          <w:lang w:val="en-GB"/>
        </w:rPr>
        <w:t xml:space="preserve"> </w:t>
      </w:r>
      <w:r w:rsidRPr="00E41395">
        <w:rPr>
          <w:rFonts w:asciiTheme="majorHAnsi" w:hAnsiTheme="majorHAnsi" w:cstheme="majorHAnsi"/>
          <w:sz w:val="21"/>
          <w:szCs w:val="21"/>
          <w:lang w:val="en-GB"/>
        </w:rPr>
        <w:t>PLC</w:t>
      </w:r>
    </w:p>
    <w:p w14:paraId="4980F7F2" w14:textId="30BCB244" w:rsidR="00C12BEE" w:rsidRPr="00E41395" w:rsidRDefault="007D2EFF" w:rsidP="00B04CEC">
      <w:pPr>
        <w:pStyle w:val="CH1"/>
        <w:suppressAutoHyphens/>
        <w:spacing w:after="0" w:line="276" w:lineRule="auto"/>
        <w:rPr>
          <w:rFonts w:asciiTheme="majorHAnsi" w:hAnsiTheme="majorHAnsi" w:cstheme="majorHAnsi"/>
          <w:sz w:val="21"/>
          <w:szCs w:val="21"/>
          <w:lang w:val="en-GB"/>
        </w:rPr>
      </w:pPr>
      <w:r w:rsidRPr="00E41395">
        <w:rPr>
          <w:rFonts w:asciiTheme="majorHAnsi" w:hAnsiTheme="majorHAnsi" w:cstheme="majorHAnsi"/>
          <w:sz w:val="21"/>
          <w:szCs w:val="21"/>
          <w:lang w:val="en-GB"/>
        </w:rPr>
        <w:t xml:space="preserve">(Incorporated in England and Wales with registered number </w:t>
      </w:r>
      <w:r w:rsidR="003304E7" w:rsidRPr="00E41395">
        <w:rPr>
          <w:rFonts w:asciiTheme="majorHAnsi" w:hAnsiTheme="majorHAnsi" w:cstheme="majorHAnsi"/>
          <w:sz w:val="21"/>
          <w:szCs w:val="21"/>
          <w:lang w:val="en-GB"/>
        </w:rPr>
        <w:t>11041038</w:t>
      </w:r>
      <w:r w:rsidRPr="00E41395">
        <w:rPr>
          <w:rFonts w:asciiTheme="majorHAnsi" w:hAnsiTheme="majorHAnsi" w:cstheme="majorHAnsi"/>
          <w:sz w:val="21"/>
          <w:szCs w:val="21"/>
          <w:lang w:val="en-GB"/>
        </w:rPr>
        <w:t xml:space="preserve">) </w:t>
      </w:r>
    </w:p>
    <w:p w14:paraId="7C5970DE" w14:textId="426EDA40" w:rsidR="00B85B23" w:rsidRPr="00E41395" w:rsidRDefault="005E4CDF" w:rsidP="00B04CEC">
      <w:pPr>
        <w:pStyle w:val="TP0"/>
        <w:spacing w:after="0" w:line="276" w:lineRule="auto"/>
        <w:jc w:val="center"/>
        <w:rPr>
          <w:rFonts w:asciiTheme="majorHAnsi" w:hAnsiTheme="majorHAnsi" w:cstheme="majorHAnsi"/>
          <w:b/>
          <w:sz w:val="21"/>
          <w:szCs w:val="21"/>
          <w:lang w:val="en-GB"/>
        </w:rPr>
      </w:pPr>
      <w:r w:rsidRPr="00E41395">
        <w:rPr>
          <w:rFonts w:asciiTheme="majorHAnsi" w:hAnsiTheme="majorHAnsi" w:cstheme="majorHAnsi"/>
          <w:b/>
          <w:sz w:val="21"/>
          <w:szCs w:val="21"/>
          <w:lang w:val="en-GB"/>
        </w:rPr>
        <w:br/>
      </w:r>
      <w:r w:rsidR="00173468" w:rsidRPr="00E41395">
        <w:rPr>
          <w:rFonts w:asciiTheme="majorHAnsi" w:hAnsiTheme="majorHAnsi" w:cstheme="majorHAnsi"/>
          <w:b/>
          <w:sz w:val="21"/>
          <w:szCs w:val="21"/>
          <w:lang w:val="en-GB"/>
        </w:rPr>
        <w:t>Recommended Proposals to approve:</w:t>
      </w:r>
    </w:p>
    <w:p w14:paraId="297BEED9" w14:textId="77777777" w:rsidR="0055063A" w:rsidRPr="00E41395" w:rsidRDefault="0055063A" w:rsidP="00B04CEC">
      <w:pPr>
        <w:pStyle w:val="TP0"/>
        <w:tabs>
          <w:tab w:val="left" w:pos="709"/>
        </w:tabs>
        <w:spacing w:after="0" w:line="276" w:lineRule="auto"/>
        <w:rPr>
          <w:rFonts w:asciiTheme="majorHAnsi" w:hAnsiTheme="majorHAnsi" w:cstheme="majorHAnsi"/>
          <w:sz w:val="21"/>
          <w:szCs w:val="21"/>
          <w:lang w:val="en-GB"/>
        </w:rPr>
      </w:pPr>
    </w:p>
    <w:p w14:paraId="0B9BE59C" w14:textId="7191D1EC" w:rsidR="00EA3AD9" w:rsidRPr="00E41395" w:rsidRDefault="003304E7" w:rsidP="00B04CEC">
      <w:pPr>
        <w:pStyle w:val="TP0"/>
        <w:tabs>
          <w:tab w:val="left" w:pos="709"/>
        </w:tabs>
        <w:spacing w:after="0" w:line="276" w:lineRule="auto"/>
        <w:ind w:left="709"/>
        <w:rPr>
          <w:rFonts w:asciiTheme="majorHAnsi" w:hAnsiTheme="majorHAnsi" w:cstheme="majorHAnsi"/>
          <w:sz w:val="21"/>
          <w:szCs w:val="21"/>
          <w:lang w:val="en-GB"/>
        </w:rPr>
      </w:pPr>
      <w:r w:rsidRPr="00E41395">
        <w:rPr>
          <w:rFonts w:asciiTheme="majorHAnsi" w:hAnsiTheme="majorHAnsi" w:cstheme="majorHAnsi"/>
          <w:sz w:val="21"/>
          <w:szCs w:val="21"/>
          <w:lang w:val="en-GB"/>
        </w:rPr>
        <w:t>Amendment</w:t>
      </w:r>
      <w:r w:rsidR="00C04EE8" w:rsidRPr="00E41395">
        <w:rPr>
          <w:rFonts w:asciiTheme="majorHAnsi" w:hAnsiTheme="majorHAnsi" w:cstheme="majorHAnsi"/>
          <w:sz w:val="21"/>
          <w:szCs w:val="21"/>
          <w:lang w:val="en-GB"/>
        </w:rPr>
        <w:t>s</w:t>
      </w:r>
      <w:r w:rsidRPr="00E41395">
        <w:rPr>
          <w:rFonts w:asciiTheme="majorHAnsi" w:hAnsiTheme="majorHAnsi" w:cstheme="majorHAnsi"/>
          <w:sz w:val="21"/>
          <w:szCs w:val="21"/>
          <w:lang w:val="en-GB"/>
        </w:rPr>
        <w:t xml:space="preserve"> </w:t>
      </w:r>
      <w:r w:rsidR="00EA3AD9" w:rsidRPr="00E41395">
        <w:rPr>
          <w:rFonts w:asciiTheme="majorHAnsi" w:hAnsiTheme="majorHAnsi" w:cstheme="majorHAnsi"/>
          <w:sz w:val="21"/>
          <w:szCs w:val="21"/>
          <w:lang w:val="en-GB"/>
        </w:rPr>
        <w:t>of the following documents executed by the Company on 14</w:t>
      </w:r>
      <w:r w:rsidR="00EA3AD9" w:rsidRPr="00E41395">
        <w:rPr>
          <w:rFonts w:asciiTheme="majorHAnsi" w:hAnsiTheme="majorHAnsi" w:cstheme="majorHAnsi"/>
          <w:sz w:val="21"/>
          <w:szCs w:val="21"/>
          <w:vertAlign w:val="superscript"/>
          <w:lang w:val="en-GB"/>
        </w:rPr>
        <w:t>th</w:t>
      </w:r>
      <w:r w:rsidR="00EA3AD9" w:rsidRPr="00E41395">
        <w:rPr>
          <w:rFonts w:asciiTheme="majorHAnsi" w:hAnsiTheme="majorHAnsi" w:cstheme="majorHAnsi"/>
          <w:sz w:val="21"/>
          <w:szCs w:val="21"/>
          <w:lang w:val="en-GB"/>
        </w:rPr>
        <w:t xml:space="preserve"> March 2018:</w:t>
      </w:r>
    </w:p>
    <w:p w14:paraId="1286B26F" w14:textId="77777777" w:rsidR="0055063A" w:rsidRPr="00E41395" w:rsidRDefault="0055063A" w:rsidP="00B04CEC">
      <w:pPr>
        <w:pStyle w:val="TP0"/>
        <w:tabs>
          <w:tab w:val="left" w:pos="709"/>
        </w:tabs>
        <w:spacing w:after="0" w:line="276" w:lineRule="auto"/>
        <w:rPr>
          <w:rFonts w:asciiTheme="majorHAnsi" w:hAnsiTheme="majorHAnsi" w:cstheme="majorHAnsi"/>
          <w:sz w:val="21"/>
          <w:szCs w:val="21"/>
          <w:lang w:val="en-GB"/>
        </w:rPr>
      </w:pPr>
    </w:p>
    <w:p w14:paraId="062C1E82" w14:textId="54EBBC0A" w:rsidR="00647398" w:rsidRPr="00E41395" w:rsidRDefault="003304E7" w:rsidP="00B04CEC">
      <w:pPr>
        <w:pStyle w:val="TP0"/>
        <w:numPr>
          <w:ilvl w:val="1"/>
          <w:numId w:val="3"/>
        </w:numPr>
        <w:tabs>
          <w:tab w:val="left" w:pos="709"/>
        </w:tabs>
        <w:spacing w:after="0" w:line="276" w:lineRule="auto"/>
        <w:rPr>
          <w:rFonts w:asciiTheme="majorHAnsi" w:hAnsiTheme="majorHAnsi" w:cstheme="majorHAnsi"/>
          <w:sz w:val="21"/>
          <w:szCs w:val="21"/>
          <w:lang w:val="en-GB"/>
        </w:rPr>
      </w:pPr>
      <w:r w:rsidRPr="00E41395">
        <w:rPr>
          <w:rFonts w:asciiTheme="majorHAnsi" w:hAnsiTheme="majorHAnsi" w:cstheme="majorHAnsi"/>
          <w:sz w:val="21"/>
          <w:szCs w:val="21"/>
          <w:lang w:val="en-GB"/>
        </w:rPr>
        <w:t xml:space="preserve">Bond Instrument creating the Series A </w:t>
      </w:r>
      <w:r w:rsidR="00283EB8">
        <w:rPr>
          <w:rFonts w:asciiTheme="majorHAnsi" w:hAnsiTheme="majorHAnsi" w:cstheme="majorHAnsi"/>
          <w:sz w:val="21"/>
          <w:szCs w:val="21"/>
          <w:lang w:val="en-GB"/>
        </w:rPr>
        <w:t>B</w:t>
      </w:r>
      <w:r w:rsidRPr="00E41395">
        <w:rPr>
          <w:rFonts w:asciiTheme="majorHAnsi" w:hAnsiTheme="majorHAnsi" w:cstheme="majorHAnsi"/>
          <w:sz w:val="21"/>
          <w:szCs w:val="21"/>
          <w:lang w:val="en-GB"/>
        </w:rPr>
        <w:t xml:space="preserve">onds, Series B </w:t>
      </w:r>
      <w:r w:rsidR="00283EB8">
        <w:rPr>
          <w:rFonts w:asciiTheme="majorHAnsi" w:hAnsiTheme="majorHAnsi" w:cstheme="majorHAnsi"/>
          <w:sz w:val="21"/>
          <w:szCs w:val="21"/>
          <w:lang w:val="en-GB"/>
        </w:rPr>
        <w:t>B</w:t>
      </w:r>
      <w:r w:rsidRPr="00E41395">
        <w:rPr>
          <w:rFonts w:asciiTheme="majorHAnsi" w:hAnsiTheme="majorHAnsi" w:cstheme="majorHAnsi"/>
          <w:sz w:val="21"/>
          <w:szCs w:val="21"/>
          <w:lang w:val="en-GB"/>
        </w:rPr>
        <w:t>onds</w:t>
      </w:r>
      <w:r w:rsidR="00283EB8">
        <w:rPr>
          <w:rFonts w:asciiTheme="majorHAnsi" w:hAnsiTheme="majorHAnsi" w:cstheme="majorHAnsi"/>
          <w:sz w:val="21"/>
          <w:szCs w:val="21"/>
          <w:lang w:val="en-GB"/>
        </w:rPr>
        <w:t>,</w:t>
      </w:r>
      <w:r w:rsidRPr="00E41395">
        <w:rPr>
          <w:rFonts w:asciiTheme="majorHAnsi" w:hAnsiTheme="majorHAnsi" w:cstheme="majorHAnsi"/>
          <w:sz w:val="21"/>
          <w:szCs w:val="21"/>
          <w:lang w:val="en-GB"/>
        </w:rPr>
        <w:t xml:space="preserve"> Series C </w:t>
      </w:r>
      <w:r w:rsidR="00283EB8">
        <w:rPr>
          <w:rFonts w:asciiTheme="majorHAnsi" w:hAnsiTheme="majorHAnsi" w:cstheme="majorHAnsi"/>
          <w:sz w:val="21"/>
          <w:szCs w:val="21"/>
          <w:lang w:val="en-GB"/>
        </w:rPr>
        <w:t>B</w:t>
      </w:r>
      <w:r w:rsidRPr="00E41395">
        <w:rPr>
          <w:rFonts w:asciiTheme="majorHAnsi" w:hAnsiTheme="majorHAnsi" w:cstheme="majorHAnsi"/>
          <w:sz w:val="21"/>
          <w:szCs w:val="21"/>
          <w:lang w:val="en-GB"/>
        </w:rPr>
        <w:t xml:space="preserve">onds </w:t>
      </w:r>
      <w:r w:rsidR="00283EB8">
        <w:rPr>
          <w:rFonts w:asciiTheme="majorHAnsi" w:hAnsiTheme="majorHAnsi" w:cstheme="majorHAnsi"/>
          <w:sz w:val="21"/>
          <w:szCs w:val="21"/>
          <w:lang w:val="en-GB"/>
        </w:rPr>
        <w:t xml:space="preserve">and Series Z Bonds </w:t>
      </w:r>
      <w:r w:rsidRPr="00E41395">
        <w:rPr>
          <w:rFonts w:asciiTheme="majorHAnsi" w:hAnsiTheme="majorHAnsi" w:cstheme="majorHAnsi"/>
          <w:sz w:val="21"/>
          <w:szCs w:val="21"/>
          <w:lang w:val="en-GB"/>
        </w:rPr>
        <w:t>already issued;</w:t>
      </w:r>
      <w:r w:rsidR="00C04EE8" w:rsidRPr="00E41395">
        <w:rPr>
          <w:rFonts w:asciiTheme="majorHAnsi" w:hAnsiTheme="majorHAnsi" w:cstheme="majorHAnsi"/>
          <w:sz w:val="21"/>
          <w:szCs w:val="21"/>
          <w:lang w:val="en-GB"/>
        </w:rPr>
        <w:t xml:space="preserve"> and the</w:t>
      </w:r>
    </w:p>
    <w:p w14:paraId="022F361C" w14:textId="77777777" w:rsidR="00C04EE8" w:rsidRPr="00E41395" w:rsidRDefault="00C04EE8" w:rsidP="00B04CEC">
      <w:pPr>
        <w:pStyle w:val="TP0"/>
        <w:tabs>
          <w:tab w:val="left" w:pos="709"/>
        </w:tabs>
        <w:spacing w:after="0" w:line="276" w:lineRule="auto"/>
        <w:ind w:left="1440"/>
        <w:rPr>
          <w:rFonts w:asciiTheme="majorHAnsi" w:hAnsiTheme="majorHAnsi" w:cstheme="majorHAnsi"/>
          <w:sz w:val="21"/>
          <w:szCs w:val="21"/>
          <w:lang w:val="en-GB"/>
        </w:rPr>
      </w:pPr>
    </w:p>
    <w:p w14:paraId="47D8E798" w14:textId="1A2BF48F" w:rsidR="00647398" w:rsidRPr="00E41395" w:rsidRDefault="00647398" w:rsidP="00B04CEC">
      <w:pPr>
        <w:pStyle w:val="TP0"/>
        <w:numPr>
          <w:ilvl w:val="1"/>
          <w:numId w:val="3"/>
        </w:numPr>
        <w:tabs>
          <w:tab w:val="left" w:pos="709"/>
        </w:tabs>
        <w:spacing w:after="0" w:line="276" w:lineRule="auto"/>
        <w:rPr>
          <w:rFonts w:asciiTheme="majorHAnsi" w:hAnsiTheme="majorHAnsi" w:cstheme="majorHAnsi"/>
          <w:sz w:val="21"/>
          <w:szCs w:val="21"/>
          <w:lang w:val="en-GB"/>
        </w:rPr>
      </w:pPr>
      <w:r w:rsidRPr="00E41395">
        <w:rPr>
          <w:rFonts w:asciiTheme="majorHAnsi" w:hAnsiTheme="majorHAnsi" w:cstheme="majorHAnsi"/>
          <w:sz w:val="21"/>
          <w:szCs w:val="21"/>
          <w:lang w:val="en-GB"/>
        </w:rPr>
        <w:t>Security Trust Deed</w:t>
      </w:r>
      <w:r w:rsidR="00C04EE8" w:rsidRPr="00E41395">
        <w:rPr>
          <w:rFonts w:asciiTheme="majorHAnsi" w:hAnsiTheme="majorHAnsi" w:cstheme="majorHAnsi"/>
          <w:sz w:val="21"/>
          <w:szCs w:val="21"/>
          <w:lang w:val="en-GB"/>
        </w:rPr>
        <w:t xml:space="preserve"> relating thereto</w:t>
      </w:r>
    </w:p>
    <w:p w14:paraId="1D3AB1F6" w14:textId="77777777" w:rsidR="00C04EE8" w:rsidRPr="00E41395" w:rsidRDefault="00C04EE8" w:rsidP="00B04CEC">
      <w:pPr>
        <w:pStyle w:val="TP0"/>
        <w:tabs>
          <w:tab w:val="left" w:pos="709"/>
        </w:tabs>
        <w:spacing w:after="0" w:line="276" w:lineRule="auto"/>
        <w:rPr>
          <w:rFonts w:asciiTheme="majorHAnsi" w:hAnsiTheme="majorHAnsi" w:cstheme="majorHAnsi"/>
          <w:sz w:val="21"/>
          <w:szCs w:val="21"/>
          <w:lang w:val="en-GB"/>
        </w:rPr>
      </w:pPr>
    </w:p>
    <w:p w14:paraId="549AE219" w14:textId="77777777" w:rsidR="00173468" w:rsidRPr="00E41395" w:rsidRDefault="00173468" w:rsidP="00B04CEC">
      <w:pPr>
        <w:pStyle w:val="TP0"/>
        <w:spacing w:after="0" w:line="276" w:lineRule="auto"/>
        <w:rPr>
          <w:rFonts w:asciiTheme="majorHAnsi" w:hAnsiTheme="majorHAnsi" w:cstheme="majorHAnsi"/>
          <w:sz w:val="21"/>
          <w:szCs w:val="21"/>
          <w:lang w:val="en-GB"/>
        </w:rPr>
      </w:pPr>
    </w:p>
    <w:p w14:paraId="235CE38A" w14:textId="77777777" w:rsidR="00086E7D" w:rsidRPr="00E41395" w:rsidRDefault="00086E7D" w:rsidP="00B04CEC">
      <w:pPr>
        <w:pStyle w:val="SH3"/>
        <w:suppressAutoHyphens/>
        <w:spacing w:before="0" w:after="0" w:line="276" w:lineRule="auto"/>
        <w:ind w:left="0" w:right="4" w:firstLine="0"/>
        <w:jc w:val="both"/>
        <w:rPr>
          <w:rFonts w:asciiTheme="majorHAnsi" w:hAnsiTheme="majorHAnsi" w:cstheme="majorHAnsi"/>
          <w:b w:val="0"/>
          <w:sz w:val="21"/>
          <w:szCs w:val="21"/>
          <w:lang w:val="en-GB"/>
        </w:rPr>
      </w:pPr>
    </w:p>
    <w:p w14:paraId="07DF0320" w14:textId="799C4927" w:rsidR="00603AD3" w:rsidRPr="00E41395" w:rsidRDefault="00086E7D" w:rsidP="00B04CEC">
      <w:pPr>
        <w:pStyle w:val="SH3"/>
        <w:suppressAutoHyphens/>
        <w:spacing w:before="0" w:after="0" w:line="276" w:lineRule="auto"/>
        <w:ind w:left="0" w:right="4" w:firstLine="0"/>
        <w:jc w:val="both"/>
        <w:rPr>
          <w:rFonts w:asciiTheme="majorHAnsi" w:hAnsiTheme="majorHAnsi" w:cstheme="majorHAnsi"/>
          <w:sz w:val="21"/>
          <w:szCs w:val="21"/>
          <w:lang w:val="en-GB"/>
        </w:rPr>
      </w:pPr>
      <w:r w:rsidRPr="00E41395">
        <w:rPr>
          <w:rFonts w:asciiTheme="majorHAnsi" w:hAnsiTheme="majorHAnsi" w:cstheme="majorHAnsi"/>
          <w:b w:val="0"/>
          <w:sz w:val="21"/>
          <w:szCs w:val="21"/>
          <w:lang w:val="en-GB"/>
        </w:rPr>
        <w:t xml:space="preserve">You will find set out on </w:t>
      </w:r>
      <w:r w:rsidRPr="009F465C">
        <w:rPr>
          <w:rFonts w:asciiTheme="majorHAnsi" w:hAnsiTheme="majorHAnsi" w:cstheme="majorHAnsi"/>
          <w:b w:val="0"/>
          <w:sz w:val="21"/>
          <w:szCs w:val="21"/>
          <w:lang w:val="en-GB"/>
        </w:rPr>
        <w:t xml:space="preserve">pages </w:t>
      </w:r>
      <w:r w:rsidR="009F465C" w:rsidRPr="009F465C">
        <w:rPr>
          <w:rFonts w:asciiTheme="majorHAnsi" w:hAnsiTheme="majorHAnsi" w:cstheme="majorHAnsi"/>
          <w:b w:val="0"/>
          <w:sz w:val="21"/>
          <w:szCs w:val="21"/>
          <w:lang w:val="en-GB"/>
        </w:rPr>
        <w:t xml:space="preserve">18 </w:t>
      </w:r>
      <w:r w:rsidRPr="009F465C">
        <w:rPr>
          <w:rFonts w:asciiTheme="majorHAnsi" w:hAnsiTheme="majorHAnsi" w:cstheme="majorHAnsi"/>
          <w:b w:val="0"/>
          <w:sz w:val="21"/>
          <w:szCs w:val="21"/>
          <w:lang w:val="en-GB"/>
        </w:rPr>
        <w:t xml:space="preserve">to </w:t>
      </w:r>
      <w:r w:rsidR="009F465C" w:rsidRPr="009F465C">
        <w:rPr>
          <w:rFonts w:asciiTheme="majorHAnsi" w:hAnsiTheme="majorHAnsi" w:cstheme="majorHAnsi"/>
          <w:b w:val="0"/>
          <w:sz w:val="21"/>
          <w:szCs w:val="21"/>
          <w:lang w:val="en-GB"/>
        </w:rPr>
        <w:t>20</w:t>
      </w:r>
      <w:r w:rsidR="009F465C">
        <w:rPr>
          <w:rFonts w:asciiTheme="majorHAnsi" w:hAnsiTheme="majorHAnsi" w:cstheme="majorHAnsi"/>
          <w:b w:val="0"/>
          <w:sz w:val="21"/>
          <w:szCs w:val="21"/>
          <w:lang w:val="en-GB"/>
        </w:rPr>
        <w:t xml:space="preserve"> </w:t>
      </w:r>
      <w:r w:rsidRPr="00E41395">
        <w:rPr>
          <w:rFonts w:asciiTheme="majorHAnsi" w:hAnsiTheme="majorHAnsi" w:cstheme="majorHAnsi"/>
          <w:b w:val="0"/>
          <w:sz w:val="21"/>
          <w:szCs w:val="21"/>
          <w:lang w:val="en-GB"/>
        </w:rPr>
        <w:t xml:space="preserve">of this document, </w:t>
      </w:r>
      <w:proofErr w:type="gramStart"/>
      <w:r w:rsidR="00F32CB3" w:rsidRPr="00E41395">
        <w:rPr>
          <w:rFonts w:asciiTheme="majorHAnsi" w:hAnsiTheme="majorHAnsi" w:cstheme="majorHAnsi"/>
          <w:sz w:val="21"/>
          <w:szCs w:val="21"/>
          <w:lang w:val="en-GB"/>
        </w:rPr>
        <w:t>N</w:t>
      </w:r>
      <w:r w:rsidRPr="00E41395">
        <w:rPr>
          <w:rFonts w:asciiTheme="majorHAnsi" w:hAnsiTheme="majorHAnsi" w:cstheme="majorHAnsi"/>
          <w:sz w:val="21"/>
          <w:szCs w:val="21"/>
          <w:lang w:val="en-GB"/>
        </w:rPr>
        <w:t>otice</w:t>
      </w:r>
      <w:proofErr w:type="gramEnd"/>
      <w:r w:rsidRPr="00E41395">
        <w:rPr>
          <w:rFonts w:asciiTheme="majorHAnsi" w:hAnsiTheme="majorHAnsi" w:cstheme="majorHAnsi"/>
          <w:sz w:val="21"/>
          <w:szCs w:val="21"/>
          <w:lang w:val="en-GB"/>
        </w:rPr>
        <w:t xml:space="preserve"> of </w:t>
      </w:r>
      <w:r w:rsidR="00F32CB3" w:rsidRPr="00E41395">
        <w:rPr>
          <w:rFonts w:asciiTheme="majorHAnsi" w:hAnsiTheme="majorHAnsi" w:cstheme="majorHAnsi"/>
          <w:sz w:val="21"/>
          <w:szCs w:val="21"/>
          <w:lang w:val="en-GB"/>
        </w:rPr>
        <w:t xml:space="preserve">a </w:t>
      </w:r>
      <w:r w:rsidRPr="00E41395">
        <w:rPr>
          <w:rFonts w:asciiTheme="majorHAnsi" w:hAnsiTheme="majorHAnsi" w:cstheme="majorHAnsi"/>
          <w:sz w:val="21"/>
          <w:szCs w:val="21"/>
          <w:lang w:val="en-GB"/>
        </w:rPr>
        <w:t xml:space="preserve">General Meeting </w:t>
      </w:r>
      <w:r w:rsidR="00520CD9" w:rsidRPr="00E41395">
        <w:rPr>
          <w:rFonts w:asciiTheme="majorHAnsi" w:hAnsiTheme="majorHAnsi" w:cstheme="majorHAnsi"/>
          <w:sz w:val="21"/>
          <w:szCs w:val="21"/>
          <w:lang w:val="en-GB"/>
        </w:rPr>
        <w:t xml:space="preserve">of Bondholders </w:t>
      </w:r>
      <w:r w:rsidR="00F32CB3" w:rsidRPr="00E41395">
        <w:rPr>
          <w:rFonts w:asciiTheme="majorHAnsi" w:hAnsiTheme="majorHAnsi" w:cstheme="majorHAnsi"/>
          <w:b w:val="0"/>
          <w:sz w:val="21"/>
          <w:szCs w:val="21"/>
          <w:lang w:val="en-GB"/>
        </w:rPr>
        <w:t>o</w:t>
      </w:r>
      <w:r w:rsidR="00217A1B" w:rsidRPr="00E41395">
        <w:rPr>
          <w:rFonts w:asciiTheme="majorHAnsi" w:hAnsiTheme="majorHAnsi" w:cstheme="majorHAnsi"/>
          <w:b w:val="0"/>
          <w:sz w:val="21"/>
          <w:szCs w:val="21"/>
          <w:lang w:val="en-GB"/>
        </w:rPr>
        <w:t xml:space="preserve">f the Company to be held at </w:t>
      </w:r>
      <w:r w:rsidR="00520CD9" w:rsidRPr="00E41395">
        <w:rPr>
          <w:rFonts w:asciiTheme="majorHAnsi" w:hAnsiTheme="majorHAnsi" w:cstheme="majorHAnsi"/>
          <w:b w:val="0"/>
          <w:sz w:val="21"/>
          <w:szCs w:val="21"/>
          <w:lang w:val="en-GB"/>
        </w:rPr>
        <w:t>the offices of Amberside ALP plc</w:t>
      </w:r>
      <w:r w:rsidRPr="00E41395">
        <w:rPr>
          <w:rFonts w:asciiTheme="majorHAnsi" w:hAnsiTheme="majorHAnsi" w:cstheme="majorHAnsi"/>
          <w:b w:val="0"/>
          <w:sz w:val="21"/>
          <w:szCs w:val="21"/>
          <w:lang w:val="en-GB"/>
        </w:rPr>
        <w:t xml:space="preserve"> at</w:t>
      </w:r>
      <w:r w:rsidR="00520CD9" w:rsidRPr="00E41395">
        <w:rPr>
          <w:rFonts w:asciiTheme="majorHAnsi" w:hAnsiTheme="majorHAnsi" w:cstheme="majorHAnsi"/>
          <w:b w:val="0"/>
          <w:sz w:val="21"/>
          <w:szCs w:val="21"/>
          <w:lang w:val="en-GB"/>
        </w:rPr>
        <w:t xml:space="preserve"> Amberside House, Wood Lane, Hemel Hempstead, Hertfordshire HP2 4TP</w:t>
      </w:r>
      <w:r w:rsidRPr="00E41395">
        <w:rPr>
          <w:rFonts w:asciiTheme="majorHAnsi" w:hAnsiTheme="majorHAnsi" w:cstheme="majorHAnsi"/>
          <w:b w:val="0"/>
          <w:sz w:val="21"/>
          <w:szCs w:val="21"/>
          <w:lang w:val="en-GB"/>
        </w:rPr>
        <w:t xml:space="preserve"> on </w:t>
      </w:r>
      <w:r w:rsidR="00D47F6D">
        <w:rPr>
          <w:rFonts w:asciiTheme="majorHAnsi" w:hAnsiTheme="majorHAnsi" w:cstheme="majorHAnsi"/>
          <w:b w:val="0"/>
          <w:sz w:val="21"/>
          <w:szCs w:val="21"/>
          <w:lang w:val="en-GB"/>
        </w:rPr>
        <w:t>28</w:t>
      </w:r>
      <w:r w:rsidR="00D47F6D" w:rsidRPr="009F465C">
        <w:rPr>
          <w:rFonts w:asciiTheme="majorHAnsi" w:hAnsiTheme="majorHAnsi" w:cstheme="majorHAnsi"/>
          <w:b w:val="0"/>
          <w:sz w:val="21"/>
          <w:szCs w:val="21"/>
          <w:vertAlign w:val="superscript"/>
          <w:lang w:val="en-GB"/>
        </w:rPr>
        <w:t>th</w:t>
      </w:r>
      <w:r w:rsidR="00D47F6D" w:rsidRPr="00E41395">
        <w:rPr>
          <w:rFonts w:asciiTheme="majorHAnsi" w:hAnsiTheme="majorHAnsi" w:cstheme="majorHAnsi"/>
          <w:b w:val="0"/>
          <w:sz w:val="21"/>
          <w:szCs w:val="21"/>
          <w:lang w:val="en-GB"/>
        </w:rPr>
        <w:t xml:space="preserve"> </w:t>
      </w:r>
      <w:r w:rsidR="007A41CE" w:rsidRPr="00E41395">
        <w:rPr>
          <w:rFonts w:asciiTheme="majorHAnsi" w:hAnsiTheme="majorHAnsi" w:cstheme="majorHAnsi"/>
          <w:b w:val="0"/>
          <w:sz w:val="21"/>
          <w:szCs w:val="21"/>
          <w:lang w:val="en-GB"/>
        </w:rPr>
        <w:t>September 2018</w:t>
      </w:r>
      <w:r w:rsidRPr="00E41395">
        <w:rPr>
          <w:rFonts w:asciiTheme="majorHAnsi" w:hAnsiTheme="majorHAnsi" w:cstheme="majorHAnsi"/>
          <w:b w:val="0"/>
          <w:sz w:val="21"/>
          <w:szCs w:val="21"/>
          <w:lang w:val="en-GB"/>
        </w:rPr>
        <w:t xml:space="preserve"> from </w:t>
      </w:r>
      <w:r w:rsidR="00F32CB3" w:rsidRPr="00E41395">
        <w:rPr>
          <w:rFonts w:asciiTheme="majorHAnsi" w:hAnsiTheme="majorHAnsi" w:cstheme="majorHAnsi"/>
          <w:b w:val="0"/>
          <w:sz w:val="21"/>
          <w:szCs w:val="21"/>
          <w:lang w:val="en-GB"/>
        </w:rPr>
        <w:t>12 noon</w:t>
      </w:r>
      <w:r w:rsidRPr="00E41395">
        <w:rPr>
          <w:rFonts w:asciiTheme="majorHAnsi" w:hAnsiTheme="majorHAnsi" w:cstheme="majorHAnsi"/>
          <w:b w:val="0"/>
          <w:sz w:val="21"/>
          <w:szCs w:val="21"/>
          <w:lang w:val="en-GB"/>
        </w:rPr>
        <w:t xml:space="preserve"> </w:t>
      </w:r>
      <w:r w:rsidR="00F32CB3" w:rsidRPr="00E41395">
        <w:rPr>
          <w:rFonts w:asciiTheme="majorHAnsi" w:hAnsiTheme="majorHAnsi" w:cstheme="majorHAnsi"/>
          <w:b w:val="0"/>
          <w:sz w:val="21"/>
          <w:szCs w:val="21"/>
          <w:lang w:val="en-GB"/>
        </w:rPr>
        <w:t xml:space="preserve">to approve the </w:t>
      </w:r>
      <w:r w:rsidR="00C04EE8" w:rsidRPr="00E41395">
        <w:rPr>
          <w:rFonts w:asciiTheme="majorHAnsi" w:hAnsiTheme="majorHAnsi" w:cstheme="majorHAnsi"/>
          <w:b w:val="0"/>
          <w:sz w:val="21"/>
          <w:szCs w:val="21"/>
          <w:lang w:val="en-GB"/>
        </w:rPr>
        <w:t>Special Resolution</w:t>
      </w:r>
      <w:r w:rsidR="00F32CB3" w:rsidRPr="00E41395">
        <w:rPr>
          <w:rFonts w:asciiTheme="majorHAnsi" w:hAnsiTheme="majorHAnsi" w:cstheme="majorHAnsi"/>
          <w:b w:val="0"/>
          <w:sz w:val="21"/>
          <w:szCs w:val="21"/>
          <w:lang w:val="en-GB"/>
        </w:rPr>
        <w:t xml:space="preserve"> to effect the Proposals contained herein.</w:t>
      </w:r>
      <w:r w:rsidR="00361E9A" w:rsidRPr="00E41395">
        <w:rPr>
          <w:rFonts w:asciiTheme="majorHAnsi" w:hAnsiTheme="majorHAnsi" w:cstheme="majorHAnsi"/>
          <w:sz w:val="21"/>
          <w:szCs w:val="21"/>
          <w:lang w:val="en-GB"/>
        </w:rPr>
        <w:t xml:space="preserve"> </w:t>
      </w:r>
      <w:r w:rsidR="007D2EFF" w:rsidRPr="00E41395">
        <w:rPr>
          <w:rFonts w:asciiTheme="majorHAnsi" w:hAnsiTheme="majorHAnsi" w:cstheme="majorHAnsi"/>
          <w:b w:val="0"/>
          <w:sz w:val="21"/>
          <w:szCs w:val="21"/>
          <w:lang w:val="en-GB"/>
        </w:rPr>
        <w:t>Whether or not you plan to attend the Meeting</w:t>
      </w:r>
      <w:r w:rsidR="00896D47" w:rsidRPr="00E41395">
        <w:rPr>
          <w:rFonts w:asciiTheme="majorHAnsi" w:hAnsiTheme="majorHAnsi" w:cstheme="majorHAnsi"/>
          <w:b w:val="0"/>
          <w:sz w:val="21"/>
          <w:szCs w:val="21"/>
          <w:lang w:val="en-GB"/>
        </w:rPr>
        <w:t>s</w:t>
      </w:r>
      <w:r w:rsidR="00C92572" w:rsidRPr="00E41395">
        <w:rPr>
          <w:rFonts w:asciiTheme="majorHAnsi" w:hAnsiTheme="majorHAnsi" w:cstheme="majorHAnsi"/>
          <w:b w:val="0"/>
          <w:sz w:val="21"/>
          <w:szCs w:val="21"/>
          <w:lang w:val="en-GB"/>
        </w:rPr>
        <w:t>, please complete and submit relevant</w:t>
      </w:r>
      <w:r w:rsidR="007D2EFF" w:rsidRPr="00E41395">
        <w:rPr>
          <w:rFonts w:asciiTheme="majorHAnsi" w:hAnsiTheme="majorHAnsi" w:cstheme="majorHAnsi"/>
          <w:b w:val="0"/>
          <w:sz w:val="21"/>
          <w:szCs w:val="21"/>
          <w:lang w:val="en-GB"/>
        </w:rPr>
        <w:t xml:space="preserve"> proxy form</w:t>
      </w:r>
      <w:r w:rsidR="00C92572" w:rsidRPr="00E41395">
        <w:rPr>
          <w:rFonts w:asciiTheme="majorHAnsi" w:hAnsiTheme="majorHAnsi" w:cstheme="majorHAnsi"/>
          <w:b w:val="0"/>
          <w:sz w:val="21"/>
          <w:szCs w:val="21"/>
          <w:lang w:val="en-GB"/>
        </w:rPr>
        <w:t>s</w:t>
      </w:r>
      <w:r w:rsidR="007D2EFF" w:rsidRPr="00E41395">
        <w:rPr>
          <w:rFonts w:asciiTheme="majorHAnsi" w:hAnsiTheme="majorHAnsi" w:cstheme="majorHAnsi"/>
          <w:b w:val="0"/>
          <w:sz w:val="21"/>
          <w:szCs w:val="21"/>
          <w:lang w:val="en-GB"/>
        </w:rPr>
        <w:t xml:space="preserve"> in accordance with the instructions printe</w:t>
      </w:r>
      <w:r w:rsidR="00501E0C" w:rsidRPr="00E41395">
        <w:rPr>
          <w:rFonts w:asciiTheme="majorHAnsi" w:hAnsiTheme="majorHAnsi" w:cstheme="majorHAnsi"/>
          <w:b w:val="0"/>
          <w:sz w:val="21"/>
          <w:szCs w:val="21"/>
          <w:lang w:val="en-GB"/>
        </w:rPr>
        <w:t>d on the enclosed form</w:t>
      </w:r>
      <w:r w:rsidR="00C92572" w:rsidRPr="00E41395">
        <w:rPr>
          <w:rFonts w:asciiTheme="majorHAnsi" w:hAnsiTheme="majorHAnsi" w:cstheme="majorHAnsi"/>
          <w:b w:val="0"/>
          <w:sz w:val="21"/>
          <w:szCs w:val="21"/>
          <w:lang w:val="en-GB"/>
        </w:rPr>
        <w:t>s</w:t>
      </w:r>
      <w:r w:rsidR="007D2EFF" w:rsidRPr="00E41395">
        <w:rPr>
          <w:rFonts w:asciiTheme="majorHAnsi" w:hAnsiTheme="majorHAnsi" w:cstheme="majorHAnsi"/>
          <w:b w:val="0"/>
          <w:sz w:val="21"/>
          <w:szCs w:val="21"/>
          <w:lang w:val="en-GB"/>
        </w:rPr>
        <w:t xml:space="preserve">. The proxy forms must be received by </w:t>
      </w:r>
      <w:r w:rsidR="00CA77F1" w:rsidRPr="00E41395">
        <w:rPr>
          <w:rFonts w:asciiTheme="majorHAnsi" w:hAnsiTheme="majorHAnsi" w:cstheme="majorHAnsi"/>
          <w:b w:val="0"/>
          <w:sz w:val="21"/>
          <w:szCs w:val="21"/>
          <w:lang w:val="en-GB"/>
        </w:rPr>
        <w:t>Amberside ALP plc</w:t>
      </w:r>
      <w:r w:rsidR="00CA77F1">
        <w:rPr>
          <w:rFonts w:asciiTheme="majorHAnsi" w:hAnsiTheme="majorHAnsi" w:cstheme="majorHAnsi"/>
          <w:b w:val="0"/>
          <w:sz w:val="21"/>
          <w:szCs w:val="21"/>
          <w:lang w:val="en-GB"/>
        </w:rPr>
        <w:t>,</w:t>
      </w:r>
      <w:r w:rsidR="00CA77F1" w:rsidRPr="00E41395">
        <w:rPr>
          <w:rFonts w:asciiTheme="majorHAnsi" w:hAnsiTheme="majorHAnsi" w:cstheme="majorHAnsi"/>
          <w:b w:val="0"/>
          <w:sz w:val="21"/>
          <w:szCs w:val="21"/>
          <w:lang w:val="en-GB"/>
        </w:rPr>
        <w:t xml:space="preserve"> Amberside House, Wood Lane, Hemel Hempstead, Hertfordshire HP2 4TP </w:t>
      </w:r>
      <w:r w:rsidR="00EA1974" w:rsidRPr="00E41395">
        <w:rPr>
          <w:rFonts w:asciiTheme="majorHAnsi" w:hAnsiTheme="majorHAnsi" w:cstheme="majorHAnsi"/>
          <w:b w:val="0"/>
          <w:sz w:val="21"/>
          <w:szCs w:val="21"/>
          <w:lang w:val="en-GB"/>
        </w:rPr>
        <w:t xml:space="preserve">by </w:t>
      </w:r>
      <w:r w:rsidR="00C83E14" w:rsidRPr="00E41395">
        <w:rPr>
          <w:rFonts w:asciiTheme="majorHAnsi" w:hAnsiTheme="majorHAnsi" w:cstheme="majorHAnsi"/>
          <w:b w:val="0"/>
          <w:sz w:val="21"/>
          <w:szCs w:val="21"/>
          <w:lang w:val="en-GB"/>
        </w:rPr>
        <w:t>12 noon</w:t>
      </w:r>
      <w:r w:rsidR="00F7563D" w:rsidRPr="00E41395">
        <w:rPr>
          <w:rFonts w:asciiTheme="majorHAnsi" w:hAnsiTheme="majorHAnsi" w:cstheme="majorHAnsi"/>
          <w:b w:val="0"/>
          <w:sz w:val="21"/>
          <w:szCs w:val="21"/>
          <w:lang w:val="en-GB"/>
        </w:rPr>
        <w:t xml:space="preserve"> </w:t>
      </w:r>
      <w:r w:rsidR="00A30B3C" w:rsidRPr="00E41395">
        <w:rPr>
          <w:rFonts w:asciiTheme="majorHAnsi" w:hAnsiTheme="majorHAnsi" w:cstheme="majorHAnsi"/>
          <w:b w:val="0"/>
          <w:sz w:val="21"/>
          <w:szCs w:val="21"/>
          <w:lang w:val="en-GB"/>
        </w:rPr>
        <w:t xml:space="preserve">on </w:t>
      </w:r>
      <w:r w:rsidR="00D47F6D">
        <w:rPr>
          <w:rFonts w:asciiTheme="majorHAnsi" w:hAnsiTheme="majorHAnsi" w:cstheme="majorHAnsi"/>
          <w:b w:val="0"/>
          <w:sz w:val="21"/>
          <w:szCs w:val="21"/>
          <w:lang w:val="en-GB"/>
        </w:rPr>
        <w:t>26th</w:t>
      </w:r>
      <w:r w:rsidR="007D44E2" w:rsidRPr="00E41395">
        <w:rPr>
          <w:rFonts w:asciiTheme="majorHAnsi" w:hAnsiTheme="majorHAnsi" w:cstheme="majorHAnsi"/>
          <w:b w:val="0"/>
          <w:sz w:val="21"/>
          <w:szCs w:val="21"/>
          <w:lang w:val="en-GB"/>
        </w:rPr>
        <w:t xml:space="preserve"> </w:t>
      </w:r>
      <w:r w:rsidR="00520CD9" w:rsidRPr="00E41395">
        <w:rPr>
          <w:rFonts w:asciiTheme="majorHAnsi" w:hAnsiTheme="majorHAnsi" w:cstheme="majorHAnsi"/>
          <w:b w:val="0"/>
          <w:sz w:val="21"/>
          <w:szCs w:val="21"/>
          <w:lang w:val="en-GB"/>
        </w:rPr>
        <w:t>September</w:t>
      </w:r>
      <w:r w:rsidR="00884F71" w:rsidRPr="00E41395">
        <w:rPr>
          <w:rFonts w:asciiTheme="majorHAnsi" w:hAnsiTheme="majorHAnsi" w:cstheme="majorHAnsi"/>
          <w:b w:val="0"/>
          <w:sz w:val="21"/>
          <w:szCs w:val="21"/>
          <w:lang w:val="en-GB"/>
        </w:rPr>
        <w:t xml:space="preserve"> </w:t>
      </w:r>
      <w:r w:rsidR="007D44E2" w:rsidRPr="00E41395">
        <w:rPr>
          <w:rFonts w:asciiTheme="majorHAnsi" w:hAnsiTheme="majorHAnsi" w:cstheme="majorHAnsi"/>
          <w:b w:val="0"/>
          <w:sz w:val="21"/>
          <w:szCs w:val="21"/>
          <w:lang w:val="en-GB"/>
        </w:rPr>
        <w:t>201</w:t>
      </w:r>
      <w:r w:rsidR="00520CD9" w:rsidRPr="00E41395">
        <w:rPr>
          <w:rFonts w:asciiTheme="majorHAnsi" w:hAnsiTheme="majorHAnsi" w:cstheme="majorHAnsi"/>
          <w:b w:val="0"/>
          <w:sz w:val="21"/>
          <w:szCs w:val="21"/>
          <w:lang w:val="en-GB"/>
        </w:rPr>
        <w:t>8</w:t>
      </w:r>
      <w:r w:rsidR="00F32CB3" w:rsidRPr="00E41395">
        <w:rPr>
          <w:rFonts w:asciiTheme="majorHAnsi" w:hAnsiTheme="majorHAnsi" w:cstheme="majorHAnsi"/>
          <w:b w:val="0"/>
          <w:sz w:val="21"/>
          <w:szCs w:val="21"/>
          <w:lang w:val="en-GB"/>
        </w:rPr>
        <w:t xml:space="preserve"> to be valid</w:t>
      </w:r>
      <w:r w:rsidR="007D2EFF" w:rsidRPr="00E41395">
        <w:rPr>
          <w:rFonts w:asciiTheme="majorHAnsi" w:hAnsiTheme="majorHAnsi" w:cstheme="majorHAnsi"/>
          <w:b w:val="0"/>
          <w:sz w:val="21"/>
          <w:szCs w:val="21"/>
          <w:lang w:val="en-GB"/>
        </w:rPr>
        <w:t xml:space="preserve">. </w:t>
      </w:r>
    </w:p>
    <w:p w14:paraId="1187A145" w14:textId="77777777" w:rsidR="00603AD3" w:rsidRPr="00E41395" w:rsidRDefault="00603AD3" w:rsidP="00B04CEC">
      <w:pPr>
        <w:pStyle w:val="SH3"/>
        <w:suppressAutoHyphens/>
        <w:spacing w:before="0" w:after="0" w:line="276" w:lineRule="auto"/>
        <w:ind w:left="0" w:right="4" w:firstLine="0"/>
        <w:jc w:val="both"/>
        <w:rPr>
          <w:rFonts w:asciiTheme="majorHAnsi" w:hAnsiTheme="majorHAnsi" w:cstheme="majorHAnsi"/>
          <w:b w:val="0"/>
          <w:sz w:val="21"/>
          <w:szCs w:val="21"/>
          <w:lang w:val="en-GB"/>
        </w:rPr>
      </w:pPr>
    </w:p>
    <w:p w14:paraId="5B5EBD53" w14:textId="4A03A034" w:rsidR="00C04EE8" w:rsidRPr="00E41395" w:rsidRDefault="00C04EE8" w:rsidP="00B04CEC">
      <w:pPr>
        <w:pStyle w:val="SH3"/>
        <w:suppressAutoHyphens/>
        <w:spacing w:before="0" w:after="0" w:line="276" w:lineRule="auto"/>
        <w:ind w:left="0" w:right="4" w:firstLine="0"/>
        <w:jc w:val="both"/>
        <w:rPr>
          <w:rFonts w:asciiTheme="majorHAnsi" w:hAnsiTheme="majorHAnsi" w:cstheme="majorHAnsi"/>
          <w:b w:val="0"/>
          <w:sz w:val="21"/>
          <w:szCs w:val="21"/>
          <w:lang w:val="en-GB"/>
        </w:rPr>
      </w:pPr>
      <w:r w:rsidRPr="00E41395">
        <w:rPr>
          <w:rFonts w:asciiTheme="majorHAnsi" w:hAnsiTheme="majorHAnsi" w:cstheme="majorHAnsi"/>
          <w:b w:val="0"/>
          <w:sz w:val="21"/>
          <w:szCs w:val="21"/>
          <w:lang w:val="en-GB"/>
        </w:rPr>
        <w:t>Your attention is drawn to the letter from the chairman of the Company set out in Part 1 of this document which contains a recommendation to vote in favour of the Special Resolution to be proposed at the General Meeting.</w:t>
      </w:r>
    </w:p>
    <w:p w14:paraId="1B4281DA" w14:textId="72D708B5" w:rsidR="00C12BEE" w:rsidRPr="00E41395" w:rsidRDefault="00C12BEE" w:rsidP="00B04CEC">
      <w:pPr>
        <w:pStyle w:val="SH3"/>
        <w:suppressAutoHyphens/>
        <w:spacing w:before="0" w:after="0" w:line="276" w:lineRule="auto"/>
        <w:ind w:left="0" w:right="4" w:firstLine="0"/>
        <w:jc w:val="both"/>
        <w:rPr>
          <w:rFonts w:asciiTheme="majorHAnsi" w:hAnsiTheme="majorHAnsi" w:cstheme="majorHAnsi"/>
          <w:b w:val="0"/>
          <w:sz w:val="21"/>
          <w:szCs w:val="21"/>
          <w:lang w:val="en-GB"/>
        </w:rPr>
        <w:sectPr w:rsidR="00C12BEE" w:rsidRPr="00E41395" w:rsidSect="00D1046F">
          <w:footerReference w:type="even" r:id="rId13"/>
          <w:footerReference w:type="default" r:id="rId14"/>
          <w:pgSz w:w="11960" w:h="16840"/>
          <w:pgMar w:top="1134" w:right="1180" w:bottom="1135" w:left="1420" w:header="720" w:footer="720" w:gutter="0"/>
          <w:cols w:space="720"/>
          <w:noEndnote/>
        </w:sectPr>
      </w:pPr>
    </w:p>
    <w:p w14:paraId="0C6DF420" w14:textId="3B1EDFA9" w:rsidR="00FB0E3B" w:rsidRPr="00E41395" w:rsidRDefault="00413B20" w:rsidP="00B04CEC">
      <w:pPr>
        <w:pStyle w:val="CH3"/>
        <w:suppressAutoHyphens/>
        <w:spacing w:after="0" w:line="276" w:lineRule="auto"/>
        <w:ind w:right="238"/>
        <w:rPr>
          <w:rFonts w:asciiTheme="majorHAnsi" w:hAnsiTheme="majorHAnsi" w:cstheme="majorHAnsi"/>
          <w:sz w:val="21"/>
          <w:szCs w:val="21"/>
          <w:lang w:val="en-GB"/>
        </w:rPr>
      </w:pPr>
      <w:r w:rsidRPr="00E41395">
        <w:rPr>
          <w:rFonts w:asciiTheme="majorHAnsi" w:hAnsiTheme="majorHAnsi" w:cstheme="majorHAnsi"/>
          <w:sz w:val="21"/>
          <w:szCs w:val="21"/>
          <w:lang w:val="en-GB"/>
        </w:rPr>
        <w:lastRenderedPageBreak/>
        <w:t>CONTENTS</w:t>
      </w:r>
    </w:p>
    <w:p w14:paraId="125B57EE" w14:textId="77777777" w:rsidR="00413B20" w:rsidRPr="00E41395" w:rsidRDefault="00413B20" w:rsidP="00B04CEC">
      <w:pPr>
        <w:pStyle w:val="TP0"/>
        <w:spacing w:line="276" w:lineRule="auto"/>
        <w:rPr>
          <w:rFonts w:asciiTheme="majorHAnsi" w:hAnsiTheme="majorHAnsi" w:cstheme="majorHAnsi"/>
          <w:sz w:val="21"/>
          <w:szCs w:val="21"/>
          <w:lang w:val="en-GB"/>
        </w:rPr>
      </w:pPr>
    </w:p>
    <w:p w14:paraId="554908AC" w14:textId="77777777" w:rsidR="00413B20" w:rsidRPr="00E41395" w:rsidRDefault="00413B20" w:rsidP="00B04CEC">
      <w:pPr>
        <w:pStyle w:val="TP0"/>
        <w:spacing w:line="276" w:lineRule="auto"/>
        <w:rPr>
          <w:rFonts w:asciiTheme="majorHAnsi" w:hAnsiTheme="majorHAnsi" w:cstheme="majorHAnsi"/>
          <w:sz w:val="21"/>
          <w:szCs w:val="21"/>
          <w:lang w:val="en-GB"/>
        </w:rPr>
      </w:pPr>
    </w:p>
    <w:p w14:paraId="6DDE85B3" w14:textId="77777777" w:rsidR="00413B20" w:rsidRPr="00E41395" w:rsidRDefault="00413B20" w:rsidP="00B04CEC">
      <w:pPr>
        <w:pStyle w:val="TP0"/>
        <w:spacing w:line="276" w:lineRule="auto"/>
        <w:rPr>
          <w:rFonts w:asciiTheme="majorHAnsi" w:hAnsiTheme="majorHAnsi" w:cstheme="majorHAnsi"/>
          <w:sz w:val="21"/>
          <w:szCs w:val="21"/>
          <w:lang w:val="en-GB"/>
        </w:rPr>
      </w:pPr>
    </w:p>
    <w:p w14:paraId="0CBC0E5B" w14:textId="77777777" w:rsidR="00413B20" w:rsidRPr="00E41395" w:rsidRDefault="00413B20" w:rsidP="00B04CEC">
      <w:pPr>
        <w:pStyle w:val="TP0"/>
        <w:spacing w:line="276" w:lineRule="auto"/>
        <w:rPr>
          <w:rFonts w:asciiTheme="majorHAnsi" w:hAnsiTheme="majorHAnsi" w:cstheme="majorHAnsi"/>
          <w:sz w:val="21"/>
          <w:szCs w:val="21"/>
          <w:lang w:val="en-GB"/>
        </w:rPr>
      </w:pPr>
    </w:p>
    <w:p w14:paraId="257F62F2" w14:textId="77777777" w:rsidR="00413B20" w:rsidRPr="00E41395" w:rsidRDefault="00413B20" w:rsidP="00B04CEC">
      <w:pPr>
        <w:pStyle w:val="TP0"/>
        <w:spacing w:line="276" w:lineRule="auto"/>
        <w:rPr>
          <w:rFonts w:asciiTheme="majorHAnsi" w:hAnsiTheme="majorHAnsi" w:cstheme="majorHAnsi"/>
          <w:sz w:val="21"/>
          <w:szCs w:val="21"/>
          <w:lang w:val="en-GB"/>
        </w:rPr>
      </w:pPr>
    </w:p>
    <w:p w14:paraId="2303A5FF" w14:textId="77777777" w:rsidR="00413B20" w:rsidRPr="00E41395" w:rsidRDefault="00413B20" w:rsidP="00B04CEC">
      <w:pPr>
        <w:pStyle w:val="TP0"/>
        <w:spacing w:line="276" w:lineRule="auto"/>
        <w:rPr>
          <w:rFonts w:asciiTheme="majorHAnsi" w:hAnsiTheme="majorHAnsi" w:cstheme="majorHAnsi"/>
          <w:sz w:val="21"/>
          <w:szCs w:val="21"/>
          <w:lang w:val="en-GB"/>
        </w:rPr>
      </w:pPr>
    </w:p>
    <w:p w14:paraId="5E03F76F" w14:textId="66AD8A08" w:rsidR="00413B20" w:rsidRPr="00E41395" w:rsidRDefault="0015538F" w:rsidP="0015538F">
      <w:pPr>
        <w:pStyle w:val="TP0"/>
        <w:spacing w:line="276" w:lineRule="auto"/>
        <w:ind w:right="288"/>
        <w:jc w:val="right"/>
        <w:rPr>
          <w:rFonts w:asciiTheme="majorHAnsi" w:hAnsiTheme="majorHAnsi" w:cstheme="majorHAnsi"/>
          <w:sz w:val="21"/>
          <w:szCs w:val="21"/>
          <w:lang w:val="en-GB"/>
        </w:rPr>
      </w:pPr>
      <w:r>
        <w:rPr>
          <w:rFonts w:asciiTheme="majorHAnsi" w:hAnsiTheme="majorHAnsi" w:cstheme="majorHAnsi"/>
          <w:sz w:val="21"/>
          <w:szCs w:val="21"/>
          <w:lang w:val="en-GB"/>
        </w:rPr>
        <w:tab/>
      </w:r>
      <w:r>
        <w:rPr>
          <w:rFonts w:asciiTheme="majorHAnsi" w:hAnsiTheme="majorHAnsi" w:cstheme="majorHAnsi"/>
          <w:sz w:val="21"/>
          <w:szCs w:val="21"/>
          <w:lang w:val="en-GB"/>
        </w:rPr>
        <w:tab/>
      </w:r>
      <w:r>
        <w:rPr>
          <w:rFonts w:asciiTheme="majorHAnsi" w:hAnsiTheme="majorHAnsi" w:cstheme="majorHAnsi"/>
          <w:sz w:val="21"/>
          <w:szCs w:val="21"/>
          <w:lang w:val="en-GB"/>
        </w:rPr>
        <w:tab/>
      </w:r>
      <w:r>
        <w:rPr>
          <w:rFonts w:asciiTheme="majorHAnsi" w:hAnsiTheme="majorHAnsi" w:cstheme="majorHAnsi"/>
          <w:sz w:val="21"/>
          <w:szCs w:val="21"/>
          <w:lang w:val="en-GB"/>
        </w:rPr>
        <w:tab/>
      </w:r>
      <w:r>
        <w:rPr>
          <w:rFonts w:asciiTheme="majorHAnsi" w:hAnsiTheme="majorHAnsi" w:cstheme="majorHAnsi"/>
          <w:sz w:val="21"/>
          <w:szCs w:val="21"/>
          <w:lang w:val="en-GB"/>
        </w:rPr>
        <w:tab/>
      </w:r>
      <w:r>
        <w:rPr>
          <w:rFonts w:asciiTheme="majorHAnsi" w:hAnsiTheme="majorHAnsi" w:cstheme="majorHAnsi"/>
          <w:sz w:val="21"/>
          <w:szCs w:val="21"/>
          <w:lang w:val="en-GB"/>
        </w:rPr>
        <w:tab/>
      </w:r>
      <w:r>
        <w:rPr>
          <w:rFonts w:asciiTheme="majorHAnsi" w:hAnsiTheme="majorHAnsi" w:cstheme="majorHAnsi"/>
          <w:sz w:val="21"/>
          <w:szCs w:val="21"/>
          <w:lang w:val="en-GB"/>
        </w:rPr>
        <w:tab/>
      </w:r>
      <w:r>
        <w:rPr>
          <w:rFonts w:asciiTheme="majorHAnsi" w:hAnsiTheme="majorHAnsi" w:cstheme="majorHAnsi"/>
          <w:sz w:val="21"/>
          <w:szCs w:val="21"/>
          <w:lang w:val="en-GB"/>
        </w:rPr>
        <w:tab/>
      </w:r>
      <w:r>
        <w:rPr>
          <w:rFonts w:asciiTheme="majorHAnsi" w:hAnsiTheme="majorHAnsi" w:cstheme="majorHAnsi"/>
          <w:sz w:val="21"/>
          <w:szCs w:val="21"/>
          <w:lang w:val="en-GB"/>
        </w:rPr>
        <w:tab/>
      </w:r>
      <w:r w:rsidR="009F465C">
        <w:rPr>
          <w:rFonts w:asciiTheme="majorHAnsi" w:hAnsiTheme="majorHAnsi" w:cstheme="majorHAnsi"/>
          <w:sz w:val="21"/>
          <w:szCs w:val="21"/>
          <w:lang w:val="en-GB"/>
        </w:rPr>
        <w:t>Page</w:t>
      </w:r>
    </w:p>
    <w:p w14:paraId="08D05378" w14:textId="77777777" w:rsidR="00413B20" w:rsidRPr="00E41395" w:rsidRDefault="00413B20" w:rsidP="00B04CEC">
      <w:pPr>
        <w:pStyle w:val="TP0"/>
        <w:spacing w:line="276" w:lineRule="auto"/>
        <w:rPr>
          <w:rFonts w:asciiTheme="majorHAnsi" w:hAnsiTheme="majorHAnsi" w:cstheme="majorHAnsi"/>
          <w:sz w:val="21"/>
          <w:szCs w:val="21"/>
          <w:lang w:val="en-GB"/>
        </w:rPr>
      </w:pPr>
    </w:p>
    <w:p w14:paraId="2A7731A9" w14:textId="4C3E6646" w:rsidR="00413B20" w:rsidRPr="00E41395" w:rsidRDefault="00413B20" w:rsidP="00B04CEC">
      <w:pPr>
        <w:pStyle w:val="TP0"/>
        <w:spacing w:line="276" w:lineRule="auto"/>
        <w:rPr>
          <w:rFonts w:asciiTheme="majorHAnsi" w:hAnsiTheme="majorHAnsi" w:cstheme="majorHAnsi"/>
          <w:sz w:val="21"/>
          <w:szCs w:val="21"/>
          <w:lang w:val="en-GB"/>
        </w:rPr>
      </w:pPr>
      <w:r w:rsidRPr="00E41395">
        <w:rPr>
          <w:rFonts w:asciiTheme="majorHAnsi" w:hAnsiTheme="majorHAnsi" w:cstheme="majorHAnsi"/>
          <w:sz w:val="21"/>
          <w:szCs w:val="21"/>
          <w:lang w:val="en-GB"/>
        </w:rPr>
        <w:t>PART 1</w:t>
      </w:r>
      <w:r w:rsidRPr="00E41395">
        <w:rPr>
          <w:rFonts w:asciiTheme="majorHAnsi" w:hAnsiTheme="majorHAnsi" w:cstheme="majorHAnsi"/>
          <w:sz w:val="21"/>
          <w:szCs w:val="21"/>
          <w:lang w:val="en-GB"/>
        </w:rPr>
        <w:tab/>
      </w:r>
      <w:r w:rsidRPr="00E41395">
        <w:rPr>
          <w:rFonts w:asciiTheme="majorHAnsi" w:hAnsiTheme="majorHAnsi" w:cstheme="majorHAnsi"/>
          <w:sz w:val="21"/>
          <w:szCs w:val="21"/>
          <w:lang w:val="en-GB"/>
        </w:rPr>
        <w:tab/>
        <w:t>Letter from the Chairman</w:t>
      </w:r>
      <w:r w:rsidR="0015538F">
        <w:rPr>
          <w:rFonts w:asciiTheme="majorHAnsi" w:hAnsiTheme="majorHAnsi" w:cstheme="majorHAnsi"/>
          <w:sz w:val="21"/>
          <w:szCs w:val="21"/>
          <w:lang w:val="en-GB"/>
        </w:rPr>
        <w:tab/>
      </w:r>
      <w:r w:rsidR="0015538F">
        <w:rPr>
          <w:rFonts w:asciiTheme="majorHAnsi" w:hAnsiTheme="majorHAnsi" w:cstheme="majorHAnsi"/>
          <w:sz w:val="21"/>
          <w:szCs w:val="21"/>
          <w:lang w:val="en-GB"/>
        </w:rPr>
        <w:tab/>
      </w:r>
      <w:r w:rsidR="0015538F">
        <w:rPr>
          <w:rFonts w:asciiTheme="majorHAnsi" w:hAnsiTheme="majorHAnsi" w:cstheme="majorHAnsi"/>
          <w:sz w:val="21"/>
          <w:szCs w:val="21"/>
          <w:lang w:val="en-GB"/>
        </w:rPr>
        <w:tab/>
      </w:r>
      <w:r w:rsidR="0015538F">
        <w:rPr>
          <w:rFonts w:asciiTheme="majorHAnsi" w:hAnsiTheme="majorHAnsi" w:cstheme="majorHAnsi"/>
          <w:sz w:val="21"/>
          <w:szCs w:val="21"/>
          <w:lang w:val="en-GB"/>
        </w:rPr>
        <w:tab/>
      </w:r>
      <w:r w:rsidR="0015538F">
        <w:rPr>
          <w:rFonts w:asciiTheme="majorHAnsi" w:hAnsiTheme="majorHAnsi" w:cstheme="majorHAnsi"/>
          <w:sz w:val="21"/>
          <w:szCs w:val="21"/>
          <w:lang w:val="en-GB"/>
        </w:rPr>
        <w:tab/>
      </w:r>
      <w:r w:rsidR="0015538F">
        <w:rPr>
          <w:rFonts w:asciiTheme="majorHAnsi" w:hAnsiTheme="majorHAnsi" w:cstheme="majorHAnsi"/>
          <w:sz w:val="21"/>
          <w:szCs w:val="21"/>
          <w:lang w:val="en-GB"/>
        </w:rPr>
        <w:tab/>
      </w:r>
      <w:r w:rsidR="0015538F">
        <w:rPr>
          <w:rFonts w:asciiTheme="majorHAnsi" w:hAnsiTheme="majorHAnsi" w:cstheme="majorHAnsi"/>
          <w:sz w:val="21"/>
          <w:szCs w:val="21"/>
          <w:lang w:val="en-GB"/>
        </w:rPr>
        <w:tab/>
        <w:t xml:space="preserve">   3</w:t>
      </w:r>
    </w:p>
    <w:p w14:paraId="5ABEA290" w14:textId="77777777" w:rsidR="00413B20" w:rsidRPr="00E41395" w:rsidRDefault="00413B20" w:rsidP="00B04CEC">
      <w:pPr>
        <w:pStyle w:val="TP0"/>
        <w:spacing w:line="276" w:lineRule="auto"/>
        <w:rPr>
          <w:rFonts w:asciiTheme="majorHAnsi" w:hAnsiTheme="majorHAnsi" w:cstheme="majorHAnsi"/>
          <w:sz w:val="21"/>
          <w:szCs w:val="21"/>
          <w:lang w:val="en-GB"/>
        </w:rPr>
      </w:pPr>
    </w:p>
    <w:p w14:paraId="6E525049" w14:textId="354D4730" w:rsidR="00413B20" w:rsidRPr="00E41395" w:rsidRDefault="00A20B42" w:rsidP="00B04CEC">
      <w:pPr>
        <w:pStyle w:val="TP0"/>
        <w:spacing w:line="276" w:lineRule="auto"/>
        <w:rPr>
          <w:rFonts w:asciiTheme="majorHAnsi" w:eastAsia="Calibri" w:hAnsiTheme="majorHAnsi" w:cstheme="majorHAnsi"/>
          <w:b/>
          <w:color w:val="000000" w:themeColor="text1"/>
          <w:sz w:val="21"/>
          <w:szCs w:val="21"/>
        </w:rPr>
      </w:pPr>
      <w:r w:rsidRPr="00E41395">
        <w:rPr>
          <w:rFonts w:asciiTheme="majorHAnsi" w:hAnsiTheme="majorHAnsi" w:cstheme="majorHAnsi"/>
          <w:sz w:val="21"/>
          <w:szCs w:val="21"/>
          <w:lang w:val="en-GB"/>
        </w:rPr>
        <w:t>PART 2</w:t>
      </w:r>
      <w:r w:rsidR="00413B20" w:rsidRPr="00E41395">
        <w:rPr>
          <w:rFonts w:asciiTheme="majorHAnsi" w:hAnsiTheme="majorHAnsi" w:cstheme="majorHAnsi"/>
          <w:sz w:val="21"/>
          <w:szCs w:val="21"/>
          <w:lang w:val="en-GB"/>
        </w:rPr>
        <w:tab/>
      </w:r>
      <w:r w:rsidR="00413B20" w:rsidRPr="00E41395">
        <w:rPr>
          <w:rFonts w:asciiTheme="majorHAnsi" w:hAnsiTheme="majorHAnsi" w:cstheme="majorHAnsi"/>
          <w:sz w:val="21"/>
          <w:szCs w:val="21"/>
          <w:lang w:val="en-GB"/>
        </w:rPr>
        <w:tab/>
      </w:r>
      <w:r w:rsidR="00413B20" w:rsidRPr="00E41395">
        <w:rPr>
          <w:rFonts w:asciiTheme="majorHAnsi" w:hAnsiTheme="majorHAnsi" w:cstheme="majorHAnsi"/>
          <w:sz w:val="21"/>
          <w:szCs w:val="21"/>
        </w:rPr>
        <w:t xml:space="preserve">Proposed Final Terms for </w:t>
      </w:r>
      <w:r w:rsidR="0008699D" w:rsidRPr="00E41395">
        <w:rPr>
          <w:rFonts w:asciiTheme="majorHAnsi" w:hAnsiTheme="majorHAnsi" w:cstheme="majorHAnsi"/>
          <w:sz w:val="21"/>
          <w:szCs w:val="21"/>
        </w:rPr>
        <w:t xml:space="preserve">the issue of Series </w:t>
      </w:r>
      <w:r w:rsidR="0008699D" w:rsidRPr="00E41395">
        <w:rPr>
          <w:rFonts w:asciiTheme="majorHAnsi" w:eastAsia="Calibri" w:hAnsiTheme="majorHAnsi" w:cstheme="majorHAnsi"/>
          <w:color w:val="000000" w:themeColor="text1"/>
          <w:sz w:val="21"/>
          <w:szCs w:val="21"/>
        </w:rPr>
        <w:t>S1 Bonds</w:t>
      </w:r>
      <w:r w:rsidR="0015538F">
        <w:rPr>
          <w:rFonts w:asciiTheme="majorHAnsi" w:eastAsia="Calibri" w:hAnsiTheme="majorHAnsi" w:cstheme="majorHAnsi"/>
          <w:color w:val="000000" w:themeColor="text1"/>
          <w:sz w:val="21"/>
          <w:szCs w:val="21"/>
        </w:rPr>
        <w:tab/>
      </w:r>
      <w:r w:rsidR="0015538F">
        <w:rPr>
          <w:rFonts w:asciiTheme="majorHAnsi" w:eastAsia="Calibri" w:hAnsiTheme="majorHAnsi" w:cstheme="majorHAnsi"/>
          <w:color w:val="000000" w:themeColor="text1"/>
          <w:sz w:val="21"/>
          <w:szCs w:val="21"/>
        </w:rPr>
        <w:tab/>
      </w:r>
      <w:r w:rsidR="0015538F">
        <w:rPr>
          <w:rFonts w:asciiTheme="majorHAnsi" w:eastAsia="Calibri" w:hAnsiTheme="majorHAnsi" w:cstheme="majorHAnsi"/>
          <w:color w:val="000000" w:themeColor="text1"/>
          <w:sz w:val="21"/>
          <w:szCs w:val="21"/>
        </w:rPr>
        <w:tab/>
      </w:r>
      <w:r w:rsidR="0015538F">
        <w:rPr>
          <w:rFonts w:asciiTheme="majorHAnsi" w:eastAsia="Calibri" w:hAnsiTheme="majorHAnsi" w:cstheme="majorHAnsi"/>
          <w:color w:val="000000" w:themeColor="text1"/>
          <w:sz w:val="21"/>
          <w:szCs w:val="21"/>
        </w:rPr>
        <w:tab/>
        <w:t xml:space="preserve">   6</w:t>
      </w:r>
    </w:p>
    <w:p w14:paraId="1364C0E8" w14:textId="77777777" w:rsidR="00413B20" w:rsidRPr="00E41395" w:rsidRDefault="00413B20" w:rsidP="00B04CEC">
      <w:pPr>
        <w:pStyle w:val="TP0"/>
        <w:spacing w:line="276" w:lineRule="auto"/>
        <w:rPr>
          <w:rFonts w:asciiTheme="majorHAnsi" w:eastAsia="Calibri" w:hAnsiTheme="majorHAnsi" w:cstheme="majorHAnsi"/>
          <w:b/>
          <w:color w:val="000000" w:themeColor="text1"/>
          <w:sz w:val="21"/>
          <w:szCs w:val="21"/>
        </w:rPr>
      </w:pPr>
    </w:p>
    <w:p w14:paraId="32EE1DDD" w14:textId="77777777" w:rsidR="0015538F" w:rsidRDefault="00A20B42" w:rsidP="00B04CEC">
      <w:pPr>
        <w:spacing w:after="0"/>
        <w:ind w:left="1440" w:hanging="1440"/>
        <w:rPr>
          <w:rFonts w:asciiTheme="majorHAnsi" w:eastAsia="Times New Roman" w:hAnsiTheme="majorHAnsi" w:cstheme="majorHAnsi"/>
          <w:sz w:val="21"/>
          <w:szCs w:val="21"/>
        </w:rPr>
      </w:pPr>
      <w:r w:rsidRPr="00E41395">
        <w:rPr>
          <w:rFonts w:asciiTheme="majorHAnsi" w:eastAsia="Times New Roman" w:hAnsiTheme="majorHAnsi" w:cstheme="majorHAnsi"/>
          <w:sz w:val="21"/>
          <w:szCs w:val="21"/>
        </w:rPr>
        <w:t>PART 3</w:t>
      </w:r>
      <w:r w:rsidR="00413B20" w:rsidRPr="00E41395">
        <w:rPr>
          <w:rFonts w:asciiTheme="majorHAnsi" w:eastAsia="Times New Roman" w:hAnsiTheme="majorHAnsi" w:cstheme="majorHAnsi"/>
          <w:sz w:val="21"/>
          <w:szCs w:val="21"/>
        </w:rPr>
        <w:tab/>
        <w:t xml:space="preserve">A summary of the existing Bond Instrument and Security Arrangements </w:t>
      </w:r>
    </w:p>
    <w:p w14:paraId="05C397EC" w14:textId="03E2D384" w:rsidR="00413B20" w:rsidRPr="00E41395" w:rsidRDefault="00413B20" w:rsidP="0015538F">
      <w:pPr>
        <w:spacing w:after="0"/>
        <w:ind w:left="1440"/>
        <w:rPr>
          <w:rFonts w:asciiTheme="majorHAnsi" w:eastAsia="Times New Roman" w:hAnsiTheme="majorHAnsi" w:cstheme="majorHAnsi"/>
          <w:sz w:val="21"/>
          <w:szCs w:val="21"/>
        </w:rPr>
      </w:pPr>
      <w:r w:rsidRPr="00E41395">
        <w:rPr>
          <w:rFonts w:asciiTheme="majorHAnsi" w:eastAsia="Times New Roman" w:hAnsiTheme="majorHAnsi" w:cstheme="majorHAnsi"/>
          <w:sz w:val="21"/>
          <w:szCs w:val="21"/>
        </w:rPr>
        <w:t xml:space="preserve">and the amendments proposed to be made thereto </w:t>
      </w:r>
      <w:r w:rsidR="0015538F">
        <w:rPr>
          <w:rFonts w:asciiTheme="majorHAnsi" w:eastAsia="Times New Roman" w:hAnsiTheme="majorHAnsi" w:cstheme="majorHAnsi"/>
          <w:sz w:val="21"/>
          <w:szCs w:val="21"/>
        </w:rPr>
        <w:tab/>
      </w:r>
      <w:r w:rsidR="0015538F">
        <w:rPr>
          <w:rFonts w:asciiTheme="majorHAnsi" w:eastAsia="Times New Roman" w:hAnsiTheme="majorHAnsi" w:cstheme="majorHAnsi"/>
          <w:sz w:val="21"/>
          <w:szCs w:val="21"/>
        </w:rPr>
        <w:tab/>
      </w:r>
      <w:r w:rsidR="0015538F">
        <w:rPr>
          <w:rFonts w:asciiTheme="majorHAnsi" w:eastAsia="Times New Roman" w:hAnsiTheme="majorHAnsi" w:cstheme="majorHAnsi"/>
          <w:sz w:val="21"/>
          <w:szCs w:val="21"/>
        </w:rPr>
        <w:tab/>
      </w:r>
      <w:r w:rsidR="0015538F">
        <w:rPr>
          <w:rFonts w:asciiTheme="majorHAnsi" w:eastAsia="Times New Roman" w:hAnsiTheme="majorHAnsi" w:cstheme="majorHAnsi"/>
          <w:sz w:val="21"/>
          <w:szCs w:val="21"/>
        </w:rPr>
        <w:tab/>
        <w:t xml:space="preserve">   7</w:t>
      </w:r>
    </w:p>
    <w:p w14:paraId="50B55C3D" w14:textId="77777777" w:rsidR="00413B20" w:rsidRPr="00E41395" w:rsidRDefault="00413B20" w:rsidP="00B04CEC">
      <w:pPr>
        <w:spacing w:after="0"/>
        <w:ind w:left="1440" w:hanging="1440"/>
        <w:rPr>
          <w:rFonts w:asciiTheme="majorHAnsi" w:eastAsia="Times New Roman" w:hAnsiTheme="majorHAnsi" w:cstheme="majorHAnsi"/>
          <w:sz w:val="21"/>
          <w:szCs w:val="21"/>
        </w:rPr>
      </w:pPr>
    </w:p>
    <w:p w14:paraId="2D2F70C8" w14:textId="2A1E56A4" w:rsidR="00413B20" w:rsidRPr="00E41395" w:rsidRDefault="00A20B42" w:rsidP="00B04CEC">
      <w:pPr>
        <w:spacing w:after="0"/>
        <w:rPr>
          <w:rFonts w:asciiTheme="majorHAnsi" w:hAnsiTheme="majorHAnsi" w:cstheme="majorHAnsi"/>
          <w:sz w:val="21"/>
          <w:szCs w:val="21"/>
        </w:rPr>
      </w:pPr>
      <w:r w:rsidRPr="00E41395">
        <w:rPr>
          <w:rFonts w:asciiTheme="majorHAnsi" w:hAnsiTheme="majorHAnsi" w:cstheme="majorHAnsi"/>
          <w:sz w:val="21"/>
          <w:szCs w:val="21"/>
        </w:rPr>
        <w:t>PART 4</w:t>
      </w:r>
      <w:r w:rsidRPr="00E41395">
        <w:rPr>
          <w:rFonts w:asciiTheme="majorHAnsi" w:hAnsiTheme="majorHAnsi" w:cstheme="majorHAnsi"/>
          <w:sz w:val="21"/>
          <w:szCs w:val="21"/>
        </w:rPr>
        <w:tab/>
      </w:r>
      <w:r w:rsidR="00413B20" w:rsidRPr="00E41395">
        <w:rPr>
          <w:rFonts w:asciiTheme="majorHAnsi" w:hAnsiTheme="majorHAnsi" w:cstheme="majorHAnsi"/>
          <w:sz w:val="21"/>
          <w:szCs w:val="21"/>
        </w:rPr>
        <w:tab/>
        <w:t>Definitions</w:t>
      </w:r>
      <w:r w:rsidR="0015538F">
        <w:rPr>
          <w:rFonts w:asciiTheme="majorHAnsi" w:hAnsiTheme="majorHAnsi" w:cstheme="majorHAnsi"/>
          <w:sz w:val="21"/>
          <w:szCs w:val="21"/>
        </w:rPr>
        <w:tab/>
      </w:r>
      <w:r w:rsidR="0015538F">
        <w:rPr>
          <w:rFonts w:asciiTheme="majorHAnsi" w:hAnsiTheme="majorHAnsi" w:cstheme="majorHAnsi"/>
          <w:sz w:val="21"/>
          <w:szCs w:val="21"/>
        </w:rPr>
        <w:tab/>
      </w:r>
      <w:r w:rsidR="0015538F">
        <w:rPr>
          <w:rFonts w:asciiTheme="majorHAnsi" w:hAnsiTheme="majorHAnsi" w:cstheme="majorHAnsi"/>
          <w:sz w:val="21"/>
          <w:szCs w:val="21"/>
        </w:rPr>
        <w:tab/>
      </w:r>
      <w:r w:rsidR="0015538F">
        <w:rPr>
          <w:rFonts w:asciiTheme="majorHAnsi" w:hAnsiTheme="majorHAnsi" w:cstheme="majorHAnsi"/>
          <w:sz w:val="21"/>
          <w:szCs w:val="21"/>
        </w:rPr>
        <w:tab/>
      </w:r>
      <w:r w:rsidR="0015538F">
        <w:rPr>
          <w:rFonts w:asciiTheme="majorHAnsi" w:hAnsiTheme="majorHAnsi" w:cstheme="majorHAnsi"/>
          <w:sz w:val="21"/>
          <w:szCs w:val="21"/>
        </w:rPr>
        <w:tab/>
      </w:r>
      <w:r w:rsidR="0015538F">
        <w:rPr>
          <w:rFonts w:asciiTheme="majorHAnsi" w:hAnsiTheme="majorHAnsi" w:cstheme="majorHAnsi"/>
          <w:sz w:val="21"/>
          <w:szCs w:val="21"/>
        </w:rPr>
        <w:tab/>
      </w:r>
      <w:r w:rsidR="0015538F">
        <w:rPr>
          <w:rFonts w:asciiTheme="majorHAnsi" w:hAnsiTheme="majorHAnsi" w:cstheme="majorHAnsi"/>
          <w:sz w:val="21"/>
          <w:szCs w:val="21"/>
        </w:rPr>
        <w:tab/>
      </w:r>
      <w:r w:rsidR="0015538F">
        <w:rPr>
          <w:rFonts w:asciiTheme="majorHAnsi" w:hAnsiTheme="majorHAnsi" w:cstheme="majorHAnsi"/>
          <w:sz w:val="21"/>
          <w:szCs w:val="21"/>
        </w:rPr>
        <w:tab/>
      </w:r>
      <w:proofErr w:type="gramStart"/>
      <w:r w:rsidR="0015538F">
        <w:rPr>
          <w:rFonts w:asciiTheme="majorHAnsi" w:hAnsiTheme="majorHAnsi" w:cstheme="majorHAnsi"/>
          <w:sz w:val="21"/>
          <w:szCs w:val="21"/>
        </w:rPr>
        <w:tab/>
        <w:t xml:space="preserve">  14</w:t>
      </w:r>
      <w:proofErr w:type="gramEnd"/>
    </w:p>
    <w:p w14:paraId="5742BAD3" w14:textId="77777777" w:rsidR="00C04EE8" w:rsidRPr="00E41395" w:rsidRDefault="00C04EE8" w:rsidP="00B04CEC">
      <w:pPr>
        <w:spacing w:after="0"/>
        <w:rPr>
          <w:rFonts w:asciiTheme="majorHAnsi" w:hAnsiTheme="majorHAnsi" w:cstheme="majorHAnsi"/>
          <w:b/>
          <w:color w:val="000000"/>
          <w:sz w:val="21"/>
          <w:szCs w:val="21"/>
        </w:rPr>
      </w:pPr>
    </w:p>
    <w:p w14:paraId="58A065F4" w14:textId="77777777" w:rsidR="00413B20" w:rsidRPr="00E41395" w:rsidRDefault="00413B20" w:rsidP="00B04CEC">
      <w:pPr>
        <w:spacing w:after="0"/>
        <w:ind w:left="1440" w:hanging="1440"/>
        <w:rPr>
          <w:rFonts w:asciiTheme="majorHAnsi" w:eastAsia="Times New Roman" w:hAnsiTheme="majorHAnsi" w:cstheme="majorHAnsi"/>
          <w:sz w:val="21"/>
          <w:szCs w:val="21"/>
        </w:rPr>
      </w:pPr>
    </w:p>
    <w:p w14:paraId="6D8BE57D" w14:textId="1D65DFFC" w:rsidR="00413B20" w:rsidRPr="00E41395" w:rsidRDefault="00C04EE8" w:rsidP="00B04CEC">
      <w:pPr>
        <w:spacing w:after="0"/>
        <w:rPr>
          <w:rFonts w:asciiTheme="majorHAnsi" w:eastAsia="Calibri" w:hAnsiTheme="majorHAnsi" w:cstheme="majorHAnsi"/>
          <w:color w:val="000000" w:themeColor="text1"/>
          <w:sz w:val="21"/>
          <w:szCs w:val="21"/>
        </w:rPr>
      </w:pPr>
      <w:r w:rsidRPr="00E41395">
        <w:rPr>
          <w:rFonts w:asciiTheme="majorHAnsi" w:eastAsia="Calibri" w:hAnsiTheme="majorHAnsi" w:cstheme="majorHAnsi"/>
          <w:color w:val="000000" w:themeColor="text1"/>
          <w:sz w:val="21"/>
          <w:szCs w:val="21"/>
        </w:rPr>
        <w:t>Directory</w:t>
      </w:r>
      <w:r w:rsidR="0015538F">
        <w:rPr>
          <w:rFonts w:asciiTheme="majorHAnsi" w:eastAsia="Calibri" w:hAnsiTheme="majorHAnsi" w:cstheme="majorHAnsi"/>
          <w:color w:val="000000" w:themeColor="text1"/>
          <w:sz w:val="21"/>
          <w:szCs w:val="21"/>
        </w:rPr>
        <w:tab/>
      </w:r>
      <w:r w:rsidR="0015538F">
        <w:rPr>
          <w:rFonts w:asciiTheme="majorHAnsi" w:eastAsia="Calibri" w:hAnsiTheme="majorHAnsi" w:cstheme="majorHAnsi"/>
          <w:color w:val="000000" w:themeColor="text1"/>
          <w:sz w:val="21"/>
          <w:szCs w:val="21"/>
        </w:rPr>
        <w:tab/>
      </w:r>
      <w:r w:rsidR="0015538F">
        <w:rPr>
          <w:rFonts w:asciiTheme="majorHAnsi" w:eastAsia="Calibri" w:hAnsiTheme="majorHAnsi" w:cstheme="majorHAnsi"/>
          <w:color w:val="000000" w:themeColor="text1"/>
          <w:sz w:val="21"/>
          <w:szCs w:val="21"/>
        </w:rPr>
        <w:tab/>
      </w:r>
      <w:r w:rsidR="0015538F">
        <w:rPr>
          <w:rFonts w:asciiTheme="majorHAnsi" w:eastAsia="Calibri" w:hAnsiTheme="majorHAnsi" w:cstheme="majorHAnsi"/>
          <w:color w:val="000000" w:themeColor="text1"/>
          <w:sz w:val="21"/>
          <w:szCs w:val="21"/>
        </w:rPr>
        <w:tab/>
      </w:r>
      <w:r w:rsidR="0015538F">
        <w:rPr>
          <w:rFonts w:asciiTheme="majorHAnsi" w:eastAsia="Calibri" w:hAnsiTheme="majorHAnsi" w:cstheme="majorHAnsi"/>
          <w:color w:val="000000" w:themeColor="text1"/>
          <w:sz w:val="21"/>
          <w:szCs w:val="21"/>
        </w:rPr>
        <w:tab/>
      </w:r>
      <w:r w:rsidR="0015538F">
        <w:rPr>
          <w:rFonts w:asciiTheme="majorHAnsi" w:eastAsia="Calibri" w:hAnsiTheme="majorHAnsi" w:cstheme="majorHAnsi"/>
          <w:color w:val="000000" w:themeColor="text1"/>
          <w:sz w:val="21"/>
          <w:szCs w:val="21"/>
        </w:rPr>
        <w:tab/>
      </w:r>
      <w:r w:rsidR="0015538F">
        <w:rPr>
          <w:rFonts w:asciiTheme="majorHAnsi" w:eastAsia="Calibri" w:hAnsiTheme="majorHAnsi" w:cstheme="majorHAnsi"/>
          <w:color w:val="000000" w:themeColor="text1"/>
          <w:sz w:val="21"/>
          <w:szCs w:val="21"/>
        </w:rPr>
        <w:tab/>
      </w:r>
      <w:r w:rsidR="0015538F">
        <w:rPr>
          <w:rFonts w:asciiTheme="majorHAnsi" w:eastAsia="Calibri" w:hAnsiTheme="majorHAnsi" w:cstheme="majorHAnsi"/>
          <w:color w:val="000000" w:themeColor="text1"/>
          <w:sz w:val="21"/>
          <w:szCs w:val="21"/>
        </w:rPr>
        <w:tab/>
      </w:r>
      <w:r w:rsidR="0015538F">
        <w:rPr>
          <w:rFonts w:asciiTheme="majorHAnsi" w:eastAsia="Calibri" w:hAnsiTheme="majorHAnsi" w:cstheme="majorHAnsi"/>
          <w:color w:val="000000" w:themeColor="text1"/>
          <w:sz w:val="21"/>
          <w:szCs w:val="21"/>
        </w:rPr>
        <w:tab/>
      </w:r>
      <w:r w:rsidR="0015538F">
        <w:rPr>
          <w:rFonts w:asciiTheme="majorHAnsi" w:eastAsia="Calibri" w:hAnsiTheme="majorHAnsi" w:cstheme="majorHAnsi"/>
          <w:color w:val="000000" w:themeColor="text1"/>
          <w:sz w:val="21"/>
          <w:szCs w:val="21"/>
        </w:rPr>
        <w:tab/>
      </w:r>
      <w:proofErr w:type="gramStart"/>
      <w:r w:rsidR="0015538F">
        <w:rPr>
          <w:rFonts w:asciiTheme="majorHAnsi" w:eastAsia="Calibri" w:hAnsiTheme="majorHAnsi" w:cstheme="majorHAnsi"/>
          <w:color w:val="000000" w:themeColor="text1"/>
          <w:sz w:val="21"/>
          <w:szCs w:val="21"/>
        </w:rPr>
        <w:tab/>
        <w:t xml:space="preserve">  16</w:t>
      </w:r>
      <w:proofErr w:type="gramEnd"/>
    </w:p>
    <w:p w14:paraId="2AEFCF78" w14:textId="77777777" w:rsidR="00413B20" w:rsidRPr="00E41395" w:rsidRDefault="00413B20" w:rsidP="00B04CEC">
      <w:pPr>
        <w:spacing w:after="0"/>
        <w:rPr>
          <w:rFonts w:asciiTheme="majorHAnsi" w:eastAsia="Calibri" w:hAnsiTheme="majorHAnsi" w:cstheme="majorHAnsi"/>
          <w:b/>
          <w:color w:val="000000" w:themeColor="text1"/>
          <w:sz w:val="21"/>
          <w:szCs w:val="21"/>
        </w:rPr>
      </w:pPr>
    </w:p>
    <w:p w14:paraId="1B494B8A" w14:textId="77777777" w:rsidR="00413B20" w:rsidRPr="00E41395" w:rsidRDefault="00413B20" w:rsidP="00B04CEC">
      <w:pPr>
        <w:pStyle w:val="TP0"/>
        <w:spacing w:line="276" w:lineRule="auto"/>
        <w:rPr>
          <w:rFonts w:asciiTheme="majorHAnsi" w:hAnsiTheme="majorHAnsi" w:cstheme="majorHAnsi"/>
          <w:sz w:val="21"/>
          <w:szCs w:val="21"/>
          <w:lang w:val="en-GB"/>
        </w:rPr>
      </w:pPr>
    </w:p>
    <w:p w14:paraId="3590E2D8" w14:textId="3850A53F" w:rsidR="00413B20" w:rsidRPr="00E41395" w:rsidRDefault="00413B20" w:rsidP="00B04CEC">
      <w:pPr>
        <w:pStyle w:val="CH3"/>
        <w:suppressAutoHyphens/>
        <w:spacing w:line="276" w:lineRule="auto"/>
        <w:ind w:right="238"/>
        <w:jc w:val="left"/>
        <w:rPr>
          <w:rFonts w:asciiTheme="majorHAnsi" w:hAnsiTheme="majorHAnsi" w:cstheme="majorHAnsi"/>
          <w:sz w:val="21"/>
          <w:szCs w:val="21"/>
          <w:lang w:val="en-GB"/>
        </w:rPr>
      </w:pPr>
      <w:r w:rsidRPr="00E41395">
        <w:rPr>
          <w:rFonts w:asciiTheme="majorHAnsi" w:hAnsiTheme="majorHAnsi" w:cstheme="majorHAnsi"/>
          <w:sz w:val="21"/>
          <w:szCs w:val="21"/>
          <w:lang w:val="en-GB"/>
        </w:rPr>
        <w:t>NOTICE OF GENERAL MEETING OF BONDHOLDERS</w:t>
      </w:r>
      <w:r w:rsidR="0015538F">
        <w:rPr>
          <w:rFonts w:asciiTheme="majorHAnsi" w:hAnsiTheme="majorHAnsi" w:cstheme="majorHAnsi"/>
          <w:sz w:val="21"/>
          <w:szCs w:val="21"/>
          <w:lang w:val="en-GB"/>
        </w:rPr>
        <w:tab/>
      </w:r>
      <w:r w:rsidR="0015538F">
        <w:rPr>
          <w:rFonts w:asciiTheme="majorHAnsi" w:hAnsiTheme="majorHAnsi" w:cstheme="majorHAnsi"/>
          <w:sz w:val="21"/>
          <w:szCs w:val="21"/>
          <w:lang w:val="en-GB"/>
        </w:rPr>
        <w:tab/>
      </w:r>
      <w:r w:rsidR="0015538F">
        <w:rPr>
          <w:rFonts w:asciiTheme="majorHAnsi" w:hAnsiTheme="majorHAnsi" w:cstheme="majorHAnsi"/>
          <w:sz w:val="21"/>
          <w:szCs w:val="21"/>
          <w:lang w:val="en-GB"/>
        </w:rPr>
        <w:tab/>
      </w:r>
      <w:r w:rsidR="0015538F">
        <w:rPr>
          <w:rFonts w:asciiTheme="majorHAnsi" w:hAnsiTheme="majorHAnsi" w:cstheme="majorHAnsi"/>
          <w:sz w:val="21"/>
          <w:szCs w:val="21"/>
          <w:lang w:val="en-GB"/>
        </w:rPr>
        <w:tab/>
      </w:r>
      <w:r w:rsidR="0015538F">
        <w:rPr>
          <w:rFonts w:asciiTheme="majorHAnsi" w:hAnsiTheme="majorHAnsi" w:cstheme="majorHAnsi"/>
          <w:sz w:val="21"/>
          <w:szCs w:val="21"/>
          <w:lang w:val="en-GB"/>
        </w:rPr>
        <w:tab/>
      </w:r>
      <w:proofErr w:type="gramStart"/>
      <w:r w:rsidR="0015538F">
        <w:rPr>
          <w:rFonts w:asciiTheme="majorHAnsi" w:hAnsiTheme="majorHAnsi" w:cstheme="majorHAnsi"/>
          <w:sz w:val="21"/>
          <w:szCs w:val="21"/>
          <w:lang w:val="en-GB"/>
        </w:rPr>
        <w:tab/>
        <w:t xml:space="preserve">  </w:t>
      </w:r>
      <w:r w:rsidR="0015538F" w:rsidRPr="0015538F">
        <w:rPr>
          <w:rFonts w:asciiTheme="majorHAnsi" w:hAnsiTheme="majorHAnsi" w:cstheme="majorHAnsi"/>
          <w:b w:val="0"/>
          <w:sz w:val="21"/>
          <w:szCs w:val="21"/>
          <w:lang w:val="en-GB"/>
        </w:rPr>
        <w:t>17</w:t>
      </w:r>
      <w:proofErr w:type="gramEnd"/>
    </w:p>
    <w:p w14:paraId="713B35D5" w14:textId="77777777" w:rsidR="001C6EFE" w:rsidRPr="00E41395" w:rsidRDefault="001C6EFE" w:rsidP="00B04CEC">
      <w:pPr>
        <w:pStyle w:val="TP0"/>
        <w:spacing w:line="276" w:lineRule="auto"/>
        <w:rPr>
          <w:rFonts w:asciiTheme="majorHAnsi" w:hAnsiTheme="majorHAnsi" w:cstheme="majorHAnsi"/>
          <w:sz w:val="21"/>
          <w:szCs w:val="21"/>
          <w:lang w:val="en-GB"/>
        </w:rPr>
      </w:pPr>
    </w:p>
    <w:p w14:paraId="078D0DCA" w14:textId="77777777" w:rsidR="00FD1D3C" w:rsidRPr="00E41395" w:rsidRDefault="00FD1D3C" w:rsidP="00B04CEC">
      <w:pPr>
        <w:pStyle w:val="TP0"/>
        <w:spacing w:line="276" w:lineRule="auto"/>
        <w:jc w:val="center"/>
        <w:outlineLvl w:val="0"/>
        <w:rPr>
          <w:rFonts w:asciiTheme="majorHAnsi" w:hAnsiTheme="majorHAnsi" w:cstheme="majorHAnsi"/>
          <w:b/>
          <w:sz w:val="21"/>
          <w:szCs w:val="21"/>
          <w:lang w:val="en-GB"/>
        </w:rPr>
      </w:pPr>
      <w:r w:rsidRPr="00E41395">
        <w:rPr>
          <w:rFonts w:asciiTheme="majorHAnsi" w:hAnsiTheme="majorHAnsi" w:cstheme="majorHAnsi"/>
          <w:sz w:val="21"/>
          <w:szCs w:val="21"/>
          <w:lang w:val="en-GB"/>
        </w:rPr>
        <w:br w:type="page"/>
      </w:r>
      <w:r w:rsidR="00AF69DD" w:rsidRPr="00E41395">
        <w:rPr>
          <w:rFonts w:asciiTheme="majorHAnsi" w:hAnsiTheme="majorHAnsi" w:cstheme="majorHAnsi"/>
          <w:b/>
          <w:sz w:val="21"/>
          <w:szCs w:val="21"/>
          <w:lang w:val="en-GB"/>
        </w:rPr>
        <w:lastRenderedPageBreak/>
        <w:t>PART 1</w:t>
      </w:r>
    </w:p>
    <w:p w14:paraId="4956B6F4" w14:textId="77777777" w:rsidR="00FD1D3C" w:rsidRPr="00E41395" w:rsidRDefault="00B3713F" w:rsidP="00B04CEC">
      <w:pPr>
        <w:pStyle w:val="CH3"/>
        <w:suppressAutoHyphens/>
        <w:spacing w:after="0" w:line="276" w:lineRule="auto"/>
        <w:outlineLvl w:val="0"/>
        <w:rPr>
          <w:rFonts w:asciiTheme="majorHAnsi" w:hAnsiTheme="majorHAnsi" w:cstheme="majorHAnsi"/>
          <w:sz w:val="21"/>
          <w:szCs w:val="21"/>
          <w:lang w:val="en-GB"/>
        </w:rPr>
      </w:pPr>
      <w:r w:rsidRPr="00E41395">
        <w:rPr>
          <w:rFonts w:asciiTheme="majorHAnsi" w:hAnsiTheme="majorHAnsi" w:cstheme="majorHAnsi"/>
          <w:sz w:val="21"/>
          <w:szCs w:val="21"/>
          <w:lang w:val="en-GB"/>
        </w:rPr>
        <w:t>LETTER FROM THE CHAIRMAN</w:t>
      </w:r>
    </w:p>
    <w:p w14:paraId="1EB58DCD" w14:textId="77777777" w:rsidR="00860275" w:rsidRPr="00E41395" w:rsidRDefault="00860275" w:rsidP="00B04CEC">
      <w:pPr>
        <w:pStyle w:val="TP0"/>
        <w:spacing w:line="276" w:lineRule="auto"/>
        <w:rPr>
          <w:rFonts w:asciiTheme="majorHAnsi" w:hAnsiTheme="majorHAnsi" w:cstheme="majorHAnsi"/>
          <w:sz w:val="21"/>
          <w:szCs w:val="21"/>
          <w:lang w:val="en-GB"/>
        </w:rPr>
      </w:pPr>
    </w:p>
    <w:p w14:paraId="360DBF2D" w14:textId="4E9559F7" w:rsidR="00A35EED" w:rsidRPr="00E41395" w:rsidRDefault="00B412DD" w:rsidP="00B04CEC">
      <w:pPr>
        <w:suppressAutoHyphens/>
        <w:spacing w:after="0"/>
        <w:ind w:left="2880" w:firstLine="720"/>
        <w:outlineLvl w:val="0"/>
        <w:rPr>
          <w:rFonts w:asciiTheme="majorHAnsi" w:hAnsiTheme="majorHAnsi" w:cstheme="majorHAnsi"/>
          <w:b/>
          <w:sz w:val="21"/>
          <w:szCs w:val="21"/>
        </w:rPr>
      </w:pPr>
      <w:r w:rsidRPr="00E41395">
        <w:rPr>
          <w:rFonts w:asciiTheme="majorHAnsi" w:hAnsiTheme="majorHAnsi" w:cstheme="majorHAnsi"/>
          <w:b/>
          <w:sz w:val="21"/>
          <w:szCs w:val="21"/>
        </w:rPr>
        <w:t xml:space="preserve">    </w:t>
      </w:r>
      <w:r w:rsidR="00C04EE8" w:rsidRPr="00E41395">
        <w:rPr>
          <w:rFonts w:asciiTheme="majorHAnsi" w:hAnsiTheme="majorHAnsi" w:cstheme="majorHAnsi"/>
          <w:b/>
          <w:sz w:val="21"/>
          <w:szCs w:val="21"/>
        </w:rPr>
        <w:t>AMBERSIDE ALP PLC</w:t>
      </w:r>
    </w:p>
    <w:p w14:paraId="486BE2AF" w14:textId="7EBCFA05" w:rsidR="00A35EED" w:rsidRPr="00E41395" w:rsidRDefault="00B412DD" w:rsidP="00B04CEC">
      <w:pPr>
        <w:pStyle w:val="BasicParagraph"/>
        <w:suppressAutoHyphens/>
        <w:spacing w:line="276" w:lineRule="auto"/>
        <w:ind w:left="1440" w:right="412" w:firstLine="720"/>
        <w:rPr>
          <w:rFonts w:asciiTheme="majorHAnsi" w:hAnsiTheme="majorHAnsi" w:cstheme="majorHAnsi"/>
          <w:noProof/>
          <w:sz w:val="21"/>
          <w:szCs w:val="21"/>
        </w:rPr>
      </w:pPr>
      <w:r w:rsidRPr="00E41395">
        <w:rPr>
          <w:rFonts w:asciiTheme="majorHAnsi" w:hAnsiTheme="majorHAnsi" w:cstheme="majorHAnsi"/>
          <w:i/>
          <w:iCs/>
          <w:sz w:val="21"/>
          <w:szCs w:val="21"/>
        </w:rPr>
        <w:t xml:space="preserve">   </w:t>
      </w:r>
      <w:r w:rsidR="00A35EED" w:rsidRPr="00E41395">
        <w:rPr>
          <w:rFonts w:asciiTheme="majorHAnsi" w:hAnsiTheme="majorHAnsi" w:cstheme="majorHAnsi"/>
          <w:i/>
          <w:iCs/>
          <w:sz w:val="21"/>
          <w:szCs w:val="21"/>
        </w:rPr>
        <w:t xml:space="preserve">(Registered in England and Wales with registered </w:t>
      </w:r>
      <w:r w:rsidR="00A35EED" w:rsidRPr="00E41395">
        <w:rPr>
          <w:rFonts w:asciiTheme="majorHAnsi" w:hAnsiTheme="majorHAnsi" w:cstheme="majorHAnsi"/>
          <w:i/>
          <w:iCs/>
          <w:color w:val="auto"/>
          <w:sz w:val="21"/>
          <w:szCs w:val="21"/>
        </w:rPr>
        <w:t xml:space="preserve">number: </w:t>
      </w:r>
      <w:r w:rsidR="00DF54F1" w:rsidRPr="00E41395">
        <w:rPr>
          <w:rFonts w:asciiTheme="majorHAnsi" w:hAnsiTheme="majorHAnsi" w:cstheme="majorHAnsi"/>
          <w:i/>
          <w:iCs/>
          <w:color w:val="auto"/>
          <w:sz w:val="21"/>
          <w:szCs w:val="21"/>
        </w:rPr>
        <w:t>11041038</w:t>
      </w:r>
      <w:r w:rsidR="00A35EED" w:rsidRPr="00E41395">
        <w:rPr>
          <w:rFonts w:asciiTheme="majorHAnsi" w:hAnsiTheme="majorHAnsi" w:cstheme="majorHAnsi"/>
          <w:i/>
          <w:iCs/>
          <w:sz w:val="21"/>
          <w:szCs w:val="21"/>
        </w:rPr>
        <w:t>)</w:t>
      </w:r>
      <w:r w:rsidR="00361E9A" w:rsidRPr="00E41395">
        <w:rPr>
          <w:rFonts w:asciiTheme="majorHAnsi" w:hAnsiTheme="majorHAnsi" w:cstheme="majorHAnsi"/>
          <w:noProof/>
          <w:sz w:val="21"/>
          <w:szCs w:val="21"/>
        </w:rPr>
        <w:t xml:space="preserve"> </w:t>
      </w:r>
    </w:p>
    <w:p w14:paraId="6DE43C65" w14:textId="52A94633" w:rsidR="00A35EED" w:rsidRPr="00E41395" w:rsidRDefault="00A35EED" w:rsidP="00B04CEC">
      <w:pPr>
        <w:pStyle w:val="BasicParagraph"/>
        <w:suppressAutoHyphens/>
        <w:spacing w:line="276" w:lineRule="auto"/>
        <w:ind w:right="412"/>
        <w:rPr>
          <w:rFonts w:asciiTheme="majorHAnsi" w:hAnsiTheme="majorHAnsi" w:cstheme="majorHAnsi"/>
          <w:i/>
          <w:iCs/>
          <w:sz w:val="21"/>
          <w:szCs w:val="21"/>
        </w:rPr>
      </w:pPr>
    </w:p>
    <w:tbl>
      <w:tblPr>
        <w:tblW w:w="9464" w:type="dxa"/>
        <w:tblLook w:val="04A0" w:firstRow="1" w:lastRow="0" w:firstColumn="1" w:lastColumn="0" w:noHBand="0" w:noVBand="1"/>
      </w:tblPr>
      <w:tblGrid>
        <w:gridCol w:w="6345"/>
        <w:gridCol w:w="3119"/>
      </w:tblGrid>
      <w:tr w:rsidR="00860275" w:rsidRPr="00E41395" w14:paraId="6519C7CD" w14:textId="77777777" w:rsidTr="00E2514A">
        <w:tc>
          <w:tcPr>
            <w:tcW w:w="6345" w:type="dxa"/>
            <w:shd w:val="clear" w:color="auto" w:fill="auto"/>
          </w:tcPr>
          <w:p w14:paraId="67EDF350" w14:textId="77777777" w:rsidR="00860275" w:rsidRPr="00E41395" w:rsidRDefault="00860275" w:rsidP="00B04CEC">
            <w:pPr>
              <w:pStyle w:val="TP0"/>
              <w:spacing w:after="0" w:line="276" w:lineRule="auto"/>
              <w:rPr>
                <w:rFonts w:asciiTheme="majorHAnsi" w:hAnsiTheme="majorHAnsi" w:cstheme="majorHAnsi"/>
                <w:i/>
                <w:sz w:val="21"/>
                <w:szCs w:val="21"/>
                <w:lang w:val="en-GB"/>
              </w:rPr>
            </w:pPr>
            <w:r w:rsidRPr="00E41395">
              <w:rPr>
                <w:rFonts w:asciiTheme="majorHAnsi" w:hAnsiTheme="majorHAnsi" w:cstheme="majorHAnsi"/>
                <w:i/>
                <w:sz w:val="21"/>
                <w:szCs w:val="21"/>
                <w:lang w:val="en-GB"/>
              </w:rPr>
              <w:t>Directors</w:t>
            </w:r>
            <w:r w:rsidR="00A01A0B" w:rsidRPr="00E41395">
              <w:rPr>
                <w:rFonts w:asciiTheme="majorHAnsi" w:hAnsiTheme="majorHAnsi" w:cstheme="majorHAnsi"/>
                <w:i/>
                <w:sz w:val="21"/>
                <w:szCs w:val="21"/>
                <w:lang w:val="en-GB"/>
              </w:rPr>
              <w:t>:</w:t>
            </w:r>
          </w:p>
          <w:p w14:paraId="2E9C3162" w14:textId="2F60F846" w:rsidR="00860275" w:rsidRPr="00E41395" w:rsidRDefault="00520CD9" w:rsidP="00B04CEC">
            <w:pPr>
              <w:pStyle w:val="TP0"/>
              <w:spacing w:after="0" w:line="276" w:lineRule="auto"/>
              <w:rPr>
                <w:rFonts w:asciiTheme="majorHAnsi" w:hAnsiTheme="majorHAnsi" w:cstheme="majorHAnsi"/>
                <w:sz w:val="21"/>
                <w:szCs w:val="21"/>
                <w:lang w:val="en-GB"/>
              </w:rPr>
            </w:pPr>
            <w:r w:rsidRPr="00E41395">
              <w:rPr>
                <w:rFonts w:asciiTheme="majorHAnsi" w:hAnsiTheme="majorHAnsi" w:cstheme="majorHAnsi"/>
                <w:sz w:val="21"/>
                <w:szCs w:val="21"/>
                <w:lang w:val="en-GB"/>
              </w:rPr>
              <w:t>Robert McClatchley</w:t>
            </w:r>
            <w:r w:rsidR="00860275" w:rsidRPr="00E41395">
              <w:rPr>
                <w:rFonts w:asciiTheme="majorHAnsi" w:hAnsiTheme="majorHAnsi" w:cstheme="majorHAnsi"/>
                <w:sz w:val="21"/>
                <w:szCs w:val="21"/>
                <w:lang w:val="en-GB"/>
              </w:rPr>
              <w:t xml:space="preserve"> (Chairman)</w:t>
            </w:r>
          </w:p>
          <w:p w14:paraId="391F56F7" w14:textId="337E2B5B" w:rsidR="000305BD" w:rsidRPr="00E41395" w:rsidRDefault="00520CD9" w:rsidP="00B04CEC">
            <w:pPr>
              <w:pStyle w:val="TP0"/>
              <w:spacing w:after="0" w:line="276" w:lineRule="auto"/>
              <w:rPr>
                <w:rFonts w:asciiTheme="majorHAnsi" w:hAnsiTheme="majorHAnsi" w:cstheme="majorHAnsi"/>
                <w:sz w:val="21"/>
                <w:szCs w:val="21"/>
                <w:lang w:val="en-GB"/>
              </w:rPr>
            </w:pPr>
            <w:r w:rsidRPr="00E41395">
              <w:rPr>
                <w:rFonts w:asciiTheme="majorHAnsi" w:hAnsiTheme="majorHAnsi" w:cstheme="majorHAnsi"/>
                <w:sz w:val="21"/>
                <w:szCs w:val="21"/>
                <w:lang w:val="en-GB"/>
              </w:rPr>
              <w:t>David Lomas</w:t>
            </w:r>
          </w:p>
          <w:p w14:paraId="02581DD2" w14:textId="05ED90CD" w:rsidR="00860275" w:rsidRPr="00E41395" w:rsidRDefault="00520CD9" w:rsidP="00B04CEC">
            <w:pPr>
              <w:pStyle w:val="TP0"/>
              <w:spacing w:after="0" w:line="276" w:lineRule="auto"/>
              <w:rPr>
                <w:rFonts w:asciiTheme="majorHAnsi" w:hAnsiTheme="majorHAnsi" w:cstheme="majorHAnsi"/>
                <w:sz w:val="21"/>
                <w:szCs w:val="21"/>
                <w:lang w:val="en-GB"/>
              </w:rPr>
            </w:pPr>
            <w:r w:rsidRPr="00E41395">
              <w:rPr>
                <w:rFonts w:asciiTheme="majorHAnsi" w:hAnsiTheme="majorHAnsi" w:cstheme="majorHAnsi"/>
                <w:sz w:val="21"/>
                <w:szCs w:val="21"/>
                <w:lang w:val="en-GB"/>
              </w:rPr>
              <w:t>David Scrivens</w:t>
            </w:r>
            <w:r w:rsidRPr="00E41395">
              <w:rPr>
                <w:rFonts w:asciiTheme="majorHAnsi" w:hAnsiTheme="majorHAnsi" w:cstheme="majorHAnsi"/>
                <w:sz w:val="21"/>
                <w:szCs w:val="21"/>
                <w:lang w:val="en-GB"/>
              </w:rPr>
              <w:br/>
              <w:t>Jeff Cornish</w:t>
            </w:r>
          </w:p>
          <w:p w14:paraId="2BB75288" w14:textId="77777777" w:rsidR="0098585D" w:rsidRPr="00E41395" w:rsidRDefault="0098585D" w:rsidP="00B04CEC">
            <w:pPr>
              <w:pStyle w:val="TP0"/>
              <w:spacing w:after="0" w:line="276" w:lineRule="auto"/>
              <w:rPr>
                <w:rFonts w:asciiTheme="majorHAnsi" w:hAnsiTheme="majorHAnsi" w:cstheme="majorHAnsi"/>
                <w:sz w:val="21"/>
                <w:szCs w:val="21"/>
                <w:lang w:val="en-GB"/>
              </w:rPr>
            </w:pPr>
          </w:p>
          <w:p w14:paraId="32E5E849" w14:textId="77777777" w:rsidR="00860275" w:rsidRPr="00E41395" w:rsidRDefault="00860275" w:rsidP="00B04CEC">
            <w:pPr>
              <w:pStyle w:val="TP0"/>
              <w:spacing w:after="0" w:line="276" w:lineRule="auto"/>
              <w:rPr>
                <w:rFonts w:asciiTheme="majorHAnsi" w:hAnsiTheme="majorHAnsi" w:cstheme="majorHAnsi"/>
                <w:sz w:val="21"/>
                <w:szCs w:val="21"/>
                <w:lang w:val="en-GB"/>
              </w:rPr>
            </w:pPr>
          </w:p>
        </w:tc>
        <w:tc>
          <w:tcPr>
            <w:tcW w:w="3119" w:type="dxa"/>
            <w:shd w:val="clear" w:color="auto" w:fill="auto"/>
          </w:tcPr>
          <w:p w14:paraId="390D158B" w14:textId="77777777" w:rsidR="00860275" w:rsidRPr="00E41395" w:rsidRDefault="00860275" w:rsidP="00B04CEC">
            <w:pPr>
              <w:pStyle w:val="TP0"/>
              <w:tabs>
                <w:tab w:val="right" w:pos="9356"/>
              </w:tabs>
              <w:spacing w:after="0" w:line="276" w:lineRule="auto"/>
              <w:jc w:val="right"/>
              <w:rPr>
                <w:rFonts w:asciiTheme="majorHAnsi" w:hAnsiTheme="majorHAnsi" w:cstheme="majorHAnsi"/>
                <w:i/>
                <w:sz w:val="21"/>
                <w:szCs w:val="21"/>
                <w:lang w:val="en-GB"/>
              </w:rPr>
            </w:pPr>
            <w:r w:rsidRPr="00E41395">
              <w:rPr>
                <w:rFonts w:asciiTheme="majorHAnsi" w:hAnsiTheme="majorHAnsi" w:cstheme="majorHAnsi"/>
                <w:i/>
                <w:sz w:val="21"/>
                <w:szCs w:val="21"/>
                <w:lang w:val="en-GB"/>
              </w:rPr>
              <w:t>Registered Office</w:t>
            </w:r>
          </w:p>
          <w:p w14:paraId="60BA45EF" w14:textId="0129869D" w:rsidR="00860275" w:rsidRPr="00E41395" w:rsidRDefault="00520CD9" w:rsidP="00B04CEC">
            <w:pPr>
              <w:pStyle w:val="TP0"/>
              <w:tabs>
                <w:tab w:val="right" w:pos="9356"/>
              </w:tabs>
              <w:spacing w:after="0" w:line="276" w:lineRule="auto"/>
              <w:jc w:val="right"/>
              <w:rPr>
                <w:rFonts w:asciiTheme="majorHAnsi" w:hAnsiTheme="majorHAnsi" w:cstheme="majorHAnsi"/>
                <w:sz w:val="21"/>
                <w:szCs w:val="21"/>
                <w:lang w:val="en-GB"/>
              </w:rPr>
            </w:pPr>
            <w:r w:rsidRPr="00E41395">
              <w:rPr>
                <w:rFonts w:asciiTheme="majorHAnsi" w:hAnsiTheme="majorHAnsi" w:cstheme="majorHAnsi"/>
                <w:sz w:val="21"/>
                <w:szCs w:val="21"/>
                <w:lang w:val="en-GB"/>
              </w:rPr>
              <w:t>Amberside House, Wood Lane, Hemel Hempstead, Hertfordshire HP2 4TP</w:t>
            </w:r>
          </w:p>
        </w:tc>
      </w:tr>
      <w:tr w:rsidR="00860275" w:rsidRPr="00E41395" w14:paraId="25B376C5" w14:textId="77777777" w:rsidTr="00E2514A">
        <w:tc>
          <w:tcPr>
            <w:tcW w:w="6345" w:type="dxa"/>
            <w:shd w:val="clear" w:color="auto" w:fill="auto"/>
          </w:tcPr>
          <w:p w14:paraId="2912E57B" w14:textId="77777777" w:rsidR="00B56F6A" w:rsidRPr="00E41395" w:rsidRDefault="00B56F6A" w:rsidP="00B04CEC">
            <w:pPr>
              <w:pStyle w:val="TP0"/>
              <w:spacing w:after="0" w:line="276" w:lineRule="auto"/>
              <w:rPr>
                <w:rFonts w:asciiTheme="majorHAnsi" w:hAnsiTheme="majorHAnsi" w:cstheme="majorHAnsi"/>
                <w:i/>
                <w:sz w:val="21"/>
                <w:szCs w:val="21"/>
                <w:lang w:val="en-GB"/>
              </w:rPr>
            </w:pPr>
          </w:p>
        </w:tc>
        <w:tc>
          <w:tcPr>
            <w:tcW w:w="3119" w:type="dxa"/>
            <w:shd w:val="clear" w:color="auto" w:fill="auto"/>
          </w:tcPr>
          <w:p w14:paraId="54FA69A3" w14:textId="77777777" w:rsidR="00860275" w:rsidRPr="00E41395" w:rsidRDefault="00860275" w:rsidP="00B04CEC">
            <w:pPr>
              <w:pStyle w:val="TP0"/>
              <w:tabs>
                <w:tab w:val="right" w:pos="9356"/>
              </w:tabs>
              <w:spacing w:after="0" w:line="276" w:lineRule="auto"/>
              <w:jc w:val="left"/>
              <w:rPr>
                <w:rFonts w:asciiTheme="majorHAnsi" w:hAnsiTheme="majorHAnsi" w:cstheme="majorHAnsi"/>
                <w:sz w:val="21"/>
                <w:szCs w:val="21"/>
                <w:lang w:val="en-GB"/>
              </w:rPr>
            </w:pPr>
          </w:p>
        </w:tc>
      </w:tr>
    </w:tbl>
    <w:p w14:paraId="70E03443" w14:textId="0E0BC063" w:rsidR="00FD1D3C" w:rsidRPr="00E41395" w:rsidRDefault="00D47F6D" w:rsidP="00B04CEC">
      <w:pPr>
        <w:pStyle w:val="TP0"/>
        <w:spacing w:line="276" w:lineRule="auto"/>
        <w:jc w:val="right"/>
        <w:rPr>
          <w:rFonts w:asciiTheme="majorHAnsi" w:hAnsiTheme="majorHAnsi" w:cstheme="majorHAnsi"/>
          <w:sz w:val="21"/>
          <w:szCs w:val="21"/>
          <w:lang w:val="en-GB"/>
        </w:rPr>
      </w:pPr>
      <w:r>
        <w:rPr>
          <w:rFonts w:asciiTheme="majorHAnsi" w:hAnsiTheme="majorHAnsi" w:cstheme="majorHAnsi"/>
          <w:iCs/>
          <w:sz w:val="21"/>
          <w:szCs w:val="21"/>
          <w:lang w:val="en-GB"/>
        </w:rPr>
        <w:t>3rd</w:t>
      </w:r>
      <w:r w:rsidR="000305BD" w:rsidRPr="00E41395">
        <w:rPr>
          <w:rFonts w:asciiTheme="majorHAnsi" w:hAnsiTheme="majorHAnsi" w:cstheme="majorHAnsi"/>
          <w:sz w:val="21"/>
          <w:szCs w:val="21"/>
          <w:lang w:val="en-GB"/>
        </w:rPr>
        <w:t xml:space="preserve"> </w:t>
      </w:r>
      <w:r w:rsidR="00520CD9" w:rsidRPr="00E41395">
        <w:rPr>
          <w:rFonts w:asciiTheme="majorHAnsi" w:hAnsiTheme="majorHAnsi" w:cstheme="majorHAnsi"/>
          <w:sz w:val="21"/>
          <w:szCs w:val="21"/>
          <w:lang w:val="en-GB"/>
        </w:rPr>
        <w:t>September</w:t>
      </w:r>
      <w:r w:rsidR="004A6F86" w:rsidRPr="00E41395">
        <w:rPr>
          <w:rFonts w:asciiTheme="majorHAnsi" w:hAnsiTheme="majorHAnsi" w:cstheme="majorHAnsi"/>
          <w:sz w:val="21"/>
          <w:szCs w:val="21"/>
          <w:lang w:val="en-GB"/>
        </w:rPr>
        <w:t xml:space="preserve"> </w:t>
      </w:r>
      <w:r w:rsidR="000305BD" w:rsidRPr="00E41395">
        <w:rPr>
          <w:rFonts w:asciiTheme="majorHAnsi" w:hAnsiTheme="majorHAnsi" w:cstheme="majorHAnsi"/>
          <w:sz w:val="21"/>
          <w:szCs w:val="21"/>
          <w:lang w:val="en-GB"/>
        </w:rPr>
        <w:t>201</w:t>
      </w:r>
      <w:r w:rsidR="00520CD9" w:rsidRPr="00E41395">
        <w:rPr>
          <w:rFonts w:asciiTheme="majorHAnsi" w:hAnsiTheme="majorHAnsi" w:cstheme="majorHAnsi"/>
          <w:sz w:val="21"/>
          <w:szCs w:val="21"/>
          <w:lang w:val="en-GB"/>
        </w:rPr>
        <w:t>8</w:t>
      </w:r>
    </w:p>
    <w:p w14:paraId="6441E03B" w14:textId="640A39C2" w:rsidR="00FD1D3C" w:rsidRPr="00E41395" w:rsidRDefault="00520CD9" w:rsidP="00B04CEC">
      <w:pPr>
        <w:pStyle w:val="TP0"/>
        <w:spacing w:after="0" w:line="276" w:lineRule="auto"/>
        <w:rPr>
          <w:rFonts w:asciiTheme="majorHAnsi" w:hAnsiTheme="majorHAnsi" w:cstheme="majorHAnsi"/>
          <w:sz w:val="21"/>
          <w:szCs w:val="21"/>
          <w:lang w:val="en-GB"/>
        </w:rPr>
      </w:pPr>
      <w:r w:rsidRPr="00E41395">
        <w:rPr>
          <w:rFonts w:asciiTheme="majorHAnsi" w:hAnsiTheme="majorHAnsi" w:cstheme="majorHAnsi"/>
          <w:sz w:val="21"/>
          <w:szCs w:val="21"/>
          <w:lang w:val="en-GB"/>
        </w:rPr>
        <w:t>Dear Bond</w:t>
      </w:r>
      <w:r w:rsidR="0098585D" w:rsidRPr="00E41395">
        <w:rPr>
          <w:rFonts w:asciiTheme="majorHAnsi" w:hAnsiTheme="majorHAnsi" w:cstheme="majorHAnsi"/>
          <w:sz w:val="21"/>
          <w:szCs w:val="21"/>
          <w:lang w:val="en-GB"/>
        </w:rPr>
        <w:t>holder</w:t>
      </w:r>
    </w:p>
    <w:p w14:paraId="4E4414DE" w14:textId="77777777" w:rsidR="00860275" w:rsidRPr="00E41395" w:rsidRDefault="00860275" w:rsidP="00B04CEC">
      <w:pPr>
        <w:pStyle w:val="TP0"/>
        <w:spacing w:after="0" w:line="276" w:lineRule="auto"/>
        <w:rPr>
          <w:rFonts w:asciiTheme="majorHAnsi" w:hAnsiTheme="majorHAnsi" w:cstheme="majorHAnsi"/>
          <w:sz w:val="21"/>
          <w:szCs w:val="21"/>
          <w:lang w:val="en-GB"/>
        </w:rPr>
      </w:pPr>
    </w:p>
    <w:p w14:paraId="032C809E" w14:textId="7780ED6B" w:rsidR="00766DA5" w:rsidRPr="00E41395" w:rsidRDefault="00843CAF" w:rsidP="00B04CEC">
      <w:pPr>
        <w:pStyle w:val="TP0"/>
        <w:tabs>
          <w:tab w:val="left" w:pos="8334"/>
        </w:tabs>
        <w:spacing w:after="0" w:line="276" w:lineRule="auto"/>
        <w:outlineLvl w:val="0"/>
        <w:rPr>
          <w:rFonts w:asciiTheme="majorHAnsi" w:hAnsiTheme="majorHAnsi" w:cstheme="majorHAnsi"/>
          <w:b/>
          <w:sz w:val="21"/>
          <w:szCs w:val="21"/>
          <w:lang w:val="en-GB"/>
        </w:rPr>
      </w:pPr>
      <w:r w:rsidRPr="00E41395">
        <w:rPr>
          <w:rFonts w:asciiTheme="majorHAnsi" w:hAnsiTheme="majorHAnsi" w:cstheme="majorHAnsi"/>
          <w:b/>
          <w:sz w:val="21"/>
          <w:szCs w:val="21"/>
          <w:lang w:val="en-GB"/>
        </w:rPr>
        <w:t xml:space="preserve">The </w:t>
      </w:r>
      <w:r w:rsidR="00BD2270" w:rsidRPr="00E41395">
        <w:rPr>
          <w:rFonts w:asciiTheme="majorHAnsi" w:hAnsiTheme="majorHAnsi" w:cstheme="majorHAnsi"/>
          <w:b/>
          <w:sz w:val="21"/>
          <w:szCs w:val="21"/>
          <w:lang w:val="en-GB"/>
        </w:rPr>
        <w:t xml:space="preserve">proposed issue of </w:t>
      </w:r>
      <w:r w:rsidR="008E78BD" w:rsidRPr="00E41395">
        <w:rPr>
          <w:rFonts w:asciiTheme="majorHAnsi" w:hAnsiTheme="majorHAnsi" w:cstheme="majorHAnsi"/>
          <w:b/>
          <w:sz w:val="21"/>
          <w:szCs w:val="21"/>
          <w:lang w:val="en-GB"/>
        </w:rPr>
        <w:t>S</w:t>
      </w:r>
      <w:r w:rsidR="00BD2270" w:rsidRPr="00E41395">
        <w:rPr>
          <w:rFonts w:asciiTheme="majorHAnsi" w:hAnsiTheme="majorHAnsi" w:cstheme="majorHAnsi"/>
          <w:b/>
          <w:sz w:val="21"/>
          <w:szCs w:val="21"/>
          <w:lang w:val="en-GB"/>
        </w:rPr>
        <w:t xml:space="preserve"> Bonds</w:t>
      </w:r>
    </w:p>
    <w:p w14:paraId="7874A595" w14:textId="77777777" w:rsidR="00A6338D" w:rsidRPr="00E41395" w:rsidRDefault="004E3F70" w:rsidP="00B04CEC">
      <w:pPr>
        <w:pStyle w:val="TP0"/>
        <w:tabs>
          <w:tab w:val="left" w:pos="8334"/>
        </w:tabs>
        <w:spacing w:after="0" w:line="276" w:lineRule="auto"/>
        <w:rPr>
          <w:rFonts w:asciiTheme="majorHAnsi" w:hAnsiTheme="majorHAnsi" w:cstheme="majorHAnsi"/>
          <w:b/>
          <w:sz w:val="21"/>
          <w:szCs w:val="21"/>
          <w:lang w:val="en-GB"/>
        </w:rPr>
      </w:pPr>
      <w:r w:rsidRPr="00E41395">
        <w:rPr>
          <w:rFonts w:asciiTheme="majorHAnsi" w:hAnsiTheme="majorHAnsi" w:cstheme="majorHAnsi"/>
          <w:b/>
          <w:sz w:val="21"/>
          <w:szCs w:val="21"/>
          <w:lang w:val="en-GB"/>
        </w:rPr>
        <w:tab/>
      </w:r>
    </w:p>
    <w:p w14:paraId="0E8C9F3D" w14:textId="77777777" w:rsidR="00C044A7" w:rsidRPr="00E41395" w:rsidRDefault="00C044A7" w:rsidP="00B04CEC">
      <w:pPr>
        <w:suppressAutoHyphens/>
        <w:spacing w:after="0"/>
        <w:jc w:val="both"/>
        <w:outlineLvl w:val="0"/>
        <w:rPr>
          <w:rFonts w:asciiTheme="majorHAnsi" w:hAnsiTheme="majorHAnsi" w:cstheme="majorHAnsi"/>
          <w:b/>
          <w:sz w:val="21"/>
          <w:szCs w:val="21"/>
        </w:rPr>
      </w:pPr>
      <w:r w:rsidRPr="00E41395">
        <w:rPr>
          <w:rFonts w:asciiTheme="majorHAnsi" w:hAnsiTheme="majorHAnsi" w:cstheme="majorHAnsi"/>
          <w:b/>
          <w:sz w:val="21"/>
          <w:szCs w:val="21"/>
        </w:rPr>
        <w:t>Introduction</w:t>
      </w:r>
    </w:p>
    <w:p w14:paraId="585A06E6" w14:textId="16EC09B2" w:rsidR="003E1E30" w:rsidRPr="00E41395" w:rsidRDefault="008E4ED2" w:rsidP="00B04CEC">
      <w:pPr>
        <w:suppressAutoHyphens/>
        <w:spacing w:after="0"/>
        <w:jc w:val="both"/>
        <w:rPr>
          <w:rFonts w:asciiTheme="majorHAnsi" w:hAnsiTheme="majorHAnsi" w:cstheme="majorHAnsi"/>
          <w:sz w:val="21"/>
          <w:szCs w:val="21"/>
        </w:rPr>
      </w:pPr>
      <w:r w:rsidRPr="00E41395">
        <w:rPr>
          <w:rFonts w:asciiTheme="majorHAnsi" w:hAnsiTheme="majorHAnsi" w:cstheme="majorHAnsi"/>
          <w:sz w:val="21"/>
          <w:szCs w:val="21"/>
        </w:rPr>
        <w:t xml:space="preserve">The Company </w:t>
      </w:r>
      <w:r w:rsidR="00517D0A" w:rsidRPr="00E41395">
        <w:rPr>
          <w:rFonts w:asciiTheme="majorHAnsi" w:hAnsiTheme="majorHAnsi" w:cstheme="majorHAnsi"/>
          <w:sz w:val="21"/>
          <w:szCs w:val="21"/>
        </w:rPr>
        <w:t xml:space="preserve">and </w:t>
      </w:r>
      <w:r w:rsidR="00DF54F1" w:rsidRPr="00E41395">
        <w:rPr>
          <w:rFonts w:asciiTheme="majorHAnsi" w:hAnsiTheme="majorHAnsi" w:cstheme="majorHAnsi"/>
          <w:sz w:val="21"/>
          <w:szCs w:val="21"/>
        </w:rPr>
        <w:t xml:space="preserve">its wholly owned </w:t>
      </w:r>
      <w:r w:rsidR="00517D0A" w:rsidRPr="00E41395">
        <w:rPr>
          <w:rFonts w:asciiTheme="majorHAnsi" w:hAnsiTheme="majorHAnsi" w:cstheme="majorHAnsi"/>
          <w:sz w:val="21"/>
          <w:szCs w:val="21"/>
        </w:rPr>
        <w:t>s</w:t>
      </w:r>
      <w:r w:rsidR="00BD2270" w:rsidRPr="00E41395">
        <w:rPr>
          <w:rFonts w:asciiTheme="majorHAnsi" w:hAnsiTheme="majorHAnsi" w:cstheme="majorHAnsi"/>
          <w:sz w:val="21"/>
          <w:szCs w:val="21"/>
        </w:rPr>
        <w:t>ubsidiary</w:t>
      </w:r>
      <w:r w:rsidR="00DF54F1" w:rsidRPr="00E41395">
        <w:rPr>
          <w:rFonts w:asciiTheme="majorHAnsi" w:hAnsiTheme="majorHAnsi" w:cstheme="majorHAnsi"/>
          <w:sz w:val="21"/>
          <w:szCs w:val="21"/>
        </w:rPr>
        <w:t>,</w:t>
      </w:r>
      <w:r w:rsidR="00BD2270" w:rsidRPr="00E41395">
        <w:rPr>
          <w:rFonts w:asciiTheme="majorHAnsi" w:hAnsiTheme="majorHAnsi" w:cstheme="majorHAnsi"/>
          <w:sz w:val="21"/>
          <w:szCs w:val="21"/>
        </w:rPr>
        <w:t xml:space="preserve"> </w:t>
      </w:r>
      <w:r w:rsidR="00517D0A" w:rsidRPr="00E41395">
        <w:rPr>
          <w:rFonts w:asciiTheme="majorHAnsi" w:hAnsiTheme="majorHAnsi" w:cstheme="majorHAnsi"/>
          <w:color w:val="000000" w:themeColor="text1"/>
          <w:sz w:val="21"/>
          <w:szCs w:val="21"/>
        </w:rPr>
        <w:t>Amberside ALP Trading Ltd</w:t>
      </w:r>
      <w:r w:rsidR="00DF54F1" w:rsidRPr="00E41395">
        <w:rPr>
          <w:rFonts w:asciiTheme="majorHAnsi" w:hAnsiTheme="majorHAnsi" w:cstheme="majorHAnsi"/>
          <w:color w:val="000000" w:themeColor="text1"/>
          <w:sz w:val="21"/>
          <w:szCs w:val="21"/>
        </w:rPr>
        <w:t>,</w:t>
      </w:r>
      <w:r w:rsidR="00517D0A" w:rsidRPr="00E41395">
        <w:rPr>
          <w:rFonts w:asciiTheme="majorHAnsi" w:hAnsiTheme="majorHAnsi" w:cstheme="majorHAnsi"/>
          <w:color w:val="000000" w:themeColor="text1"/>
          <w:sz w:val="21"/>
          <w:szCs w:val="21"/>
        </w:rPr>
        <w:t xml:space="preserve"> </w:t>
      </w:r>
      <w:r w:rsidR="00BD2270" w:rsidRPr="00E41395">
        <w:rPr>
          <w:rFonts w:asciiTheme="majorHAnsi" w:hAnsiTheme="majorHAnsi" w:cstheme="majorHAnsi"/>
          <w:sz w:val="21"/>
          <w:szCs w:val="21"/>
        </w:rPr>
        <w:t>were</w:t>
      </w:r>
      <w:r w:rsidRPr="00E41395">
        <w:rPr>
          <w:rFonts w:asciiTheme="majorHAnsi" w:hAnsiTheme="majorHAnsi" w:cstheme="majorHAnsi"/>
          <w:sz w:val="21"/>
          <w:szCs w:val="21"/>
        </w:rPr>
        <w:t xml:space="preserve"> launched </w:t>
      </w:r>
      <w:r w:rsidR="00BD2270" w:rsidRPr="00E41395">
        <w:rPr>
          <w:rFonts w:asciiTheme="majorHAnsi" w:hAnsiTheme="majorHAnsi" w:cstheme="majorHAnsi"/>
          <w:sz w:val="21"/>
          <w:szCs w:val="21"/>
        </w:rPr>
        <w:t>as a new money-lending platform</w:t>
      </w:r>
      <w:r w:rsidRPr="00E41395">
        <w:rPr>
          <w:rFonts w:asciiTheme="majorHAnsi" w:hAnsiTheme="majorHAnsi" w:cstheme="majorHAnsi"/>
          <w:sz w:val="21"/>
          <w:szCs w:val="21"/>
        </w:rPr>
        <w:t xml:space="preserve"> </w:t>
      </w:r>
      <w:r w:rsidR="00BD2270" w:rsidRPr="00E41395">
        <w:rPr>
          <w:rFonts w:asciiTheme="majorHAnsi" w:hAnsiTheme="majorHAnsi" w:cstheme="majorHAnsi"/>
          <w:sz w:val="21"/>
          <w:szCs w:val="21"/>
        </w:rPr>
        <w:t>earlier this year in March 2018</w:t>
      </w:r>
      <w:r w:rsidRPr="00E41395">
        <w:rPr>
          <w:rFonts w:asciiTheme="majorHAnsi" w:hAnsiTheme="majorHAnsi" w:cstheme="majorHAnsi"/>
          <w:sz w:val="21"/>
          <w:szCs w:val="21"/>
        </w:rPr>
        <w:t xml:space="preserve"> and </w:t>
      </w:r>
      <w:r w:rsidR="00517D0A" w:rsidRPr="00E41395">
        <w:rPr>
          <w:rFonts w:asciiTheme="majorHAnsi" w:hAnsiTheme="majorHAnsi" w:cstheme="majorHAnsi"/>
          <w:sz w:val="21"/>
          <w:szCs w:val="21"/>
        </w:rPr>
        <w:t xml:space="preserve">the Company </w:t>
      </w:r>
      <w:r w:rsidR="002E7852" w:rsidRPr="00E41395">
        <w:rPr>
          <w:rFonts w:asciiTheme="majorHAnsi" w:hAnsiTheme="majorHAnsi" w:cstheme="majorHAnsi"/>
          <w:sz w:val="21"/>
          <w:szCs w:val="21"/>
        </w:rPr>
        <w:t xml:space="preserve">has since </w:t>
      </w:r>
      <w:r w:rsidR="00BD2270" w:rsidRPr="00E41395">
        <w:rPr>
          <w:rFonts w:asciiTheme="majorHAnsi" w:hAnsiTheme="majorHAnsi" w:cstheme="majorHAnsi"/>
          <w:sz w:val="21"/>
          <w:szCs w:val="21"/>
        </w:rPr>
        <w:t xml:space="preserve">raised approximately £4 </w:t>
      </w:r>
      <w:r w:rsidRPr="00E41395">
        <w:rPr>
          <w:rFonts w:asciiTheme="majorHAnsi" w:hAnsiTheme="majorHAnsi" w:cstheme="majorHAnsi"/>
          <w:sz w:val="21"/>
          <w:szCs w:val="21"/>
        </w:rPr>
        <w:t>million (before</w:t>
      </w:r>
      <w:r w:rsidR="00CE7F90" w:rsidRPr="00E41395">
        <w:rPr>
          <w:rFonts w:asciiTheme="majorHAnsi" w:hAnsiTheme="majorHAnsi" w:cstheme="majorHAnsi"/>
          <w:sz w:val="21"/>
          <w:szCs w:val="21"/>
        </w:rPr>
        <w:t xml:space="preserve"> </w:t>
      </w:r>
      <w:r w:rsidRPr="00E41395">
        <w:rPr>
          <w:rFonts w:asciiTheme="majorHAnsi" w:hAnsiTheme="majorHAnsi" w:cstheme="majorHAnsi"/>
          <w:sz w:val="21"/>
          <w:szCs w:val="21"/>
        </w:rPr>
        <w:t xml:space="preserve">expenses) in respect of the </w:t>
      </w:r>
      <w:r w:rsidR="00517D0A" w:rsidRPr="00E41395">
        <w:rPr>
          <w:rFonts w:asciiTheme="majorHAnsi" w:hAnsiTheme="majorHAnsi" w:cstheme="majorHAnsi"/>
          <w:sz w:val="21"/>
          <w:szCs w:val="21"/>
        </w:rPr>
        <w:t>B</w:t>
      </w:r>
      <w:r w:rsidR="00BD2270" w:rsidRPr="00E41395">
        <w:rPr>
          <w:rFonts w:asciiTheme="majorHAnsi" w:hAnsiTheme="majorHAnsi" w:cstheme="majorHAnsi"/>
          <w:sz w:val="21"/>
          <w:szCs w:val="21"/>
        </w:rPr>
        <w:t>onds</w:t>
      </w:r>
      <w:r w:rsidR="00DF54F1" w:rsidRPr="00E41395">
        <w:rPr>
          <w:rFonts w:asciiTheme="majorHAnsi" w:hAnsiTheme="majorHAnsi" w:cstheme="majorHAnsi"/>
          <w:sz w:val="21"/>
          <w:szCs w:val="21"/>
        </w:rPr>
        <w:t xml:space="preserve"> it has issued</w:t>
      </w:r>
      <w:r w:rsidR="00541362" w:rsidRPr="00E41395">
        <w:rPr>
          <w:rFonts w:asciiTheme="majorHAnsi" w:hAnsiTheme="majorHAnsi" w:cstheme="majorHAnsi"/>
          <w:sz w:val="21"/>
          <w:szCs w:val="21"/>
        </w:rPr>
        <w:t>,</w:t>
      </w:r>
      <w:r w:rsidR="00BD2270" w:rsidRPr="00E41395">
        <w:rPr>
          <w:rFonts w:asciiTheme="majorHAnsi" w:hAnsiTheme="majorHAnsi" w:cstheme="majorHAnsi"/>
          <w:sz w:val="21"/>
          <w:szCs w:val="21"/>
        </w:rPr>
        <w:t xml:space="preserve"> which moneys have largely been invested by way of secured loans to Sterling Suffolk Limited (SSL), a company which intends to construct and operate an 8.3 hectare greenhouse, to grow premium quality tomatoes.</w:t>
      </w:r>
    </w:p>
    <w:p w14:paraId="4FF62CC9" w14:textId="77777777" w:rsidR="00BD2270" w:rsidRPr="00E41395" w:rsidRDefault="00BD2270" w:rsidP="00B04CEC">
      <w:pPr>
        <w:suppressAutoHyphens/>
        <w:spacing w:after="0"/>
        <w:jc w:val="both"/>
        <w:rPr>
          <w:rFonts w:asciiTheme="majorHAnsi" w:hAnsiTheme="majorHAnsi" w:cstheme="majorHAnsi"/>
          <w:sz w:val="21"/>
          <w:szCs w:val="21"/>
        </w:rPr>
      </w:pPr>
    </w:p>
    <w:p w14:paraId="42439DE6" w14:textId="014D5A71" w:rsidR="00376520" w:rsidRPr="00E41395" w:rsidRDefault="00BD2270" w:rsidP="00B04CEC">
      <w:pPr>
        <w:suppressAutoHyphens/>
        <w:spacing w:after="0"/>
        <w:jc w:val="both"/>
        <w:rPr>
          <w:rFonts w:asciiTheme="majorHAnsi" w:hAnsiTheme="majorHAnsi" w:cstheme="majorHAnsi"/>
          <w:sz w:val="21"/>
          <w:szCs w:val="21"/>
        </w:rPr>
      </w:pPr>
      <w:r w:rsidRPr="00E41395">
        <w:rPr>
          <w:rFonts w:asciiTheme="majorHAnsi" w:hAnsiTheme="majorHAnsi" w:cstheme="majorHAnsi"/>
          <w:sz w:val="21"/>
          <w:szCs w:val="21"/>
        </w:rPr>
        <w:t xml:space="preserve">Additional funds raised by the </w:t>
      </w:r>
      <w:r w:rsidR="00D75CA1" w:rsidRPr="00E41395">
        <w:rPr>
          <w:rFonts w:asciiTheme="majorHAnsi" w:hAnsiTheme="majorHAnsi" w:cstheme="majorHAnsi"/>
          <w:sz w:val="21"/>
          <w:szCs w:val="21"/>
        </w:rPr>
        <w:t xml:space="preserve">Series A, Series B, </w:t>
      </w:r>
      <w:r w:rsidRPr="00E41395">
        <w:rPr>
          <w:rFonts w:asciiTheme="majorHAnsi" w:hAnsiTheme="majorHAnsi" w:cstheme="majorHAnsi"/>
          <w:sz w:val="21"/>
          <w:szCs w:val="21"/>
        </w:rPr>
        <w:t>Series C</w:t>
      </w:r>
      <w:r w:rsidR="00283EB8">
        <w:rPr>
          <w:rFonts w:asciiTheme="majorHAnsi" w:hAnsiTheme="majorHAnsi" w:cstheme="majorHAnsi"/>
          <w:sz w:val="21"/>
          <w:szCs w:val="21"/>
        </w:rPr>
        <w:t>, Series Z</w:t>
      </w:r>
      <w:r w:rsidRPr="00E41395">
        <w:rPr>
          <w:rFonts w:asciiTheme="majorHAnsi" w:hAnsiTheme="majorHAnsi" w:cstheme="majorHAnsi"/>
          <w:sz w:val="21"/>
          <w:szCs w:val="21"/>
        </w:rPr>
        <w:t xml:space="preserve"> bonds </w:t>
      </w:r>
      <w:r w:rsidR="00D75CA1" w:rsidRPr="00E41395">
        <w:rPr>
          <w:rFonts w:asciiTheme="majorHAnsi" w:hAnsiTheme="majorHAnsi" w:cstheme="majorHAnsi"/>
          <w:sz w:val="21"/>
          <w:szCs w:val="21"/>
        </w:rPr>
        <w:t>and other Bonds which will be issued in due course on a pari passu basis with these bonds (</w:t>
      </w:r>
      <w:r w:rsidR="00541362" w:rsidRPr="00E41395">
        <w:rPr>
          <w:rFonts w:asciiTheme="majorHAnsi" w:hAnsiTheme="majorHAnsi" w:cstheme="majorHAnsi"/>
          <w:sz w:val="21"/>
          <w:szCs w:val="21"/>
        </w:rPr>
        <w:t>“</w:t>
      </w:r>
      <w:r w:rsidR="00CE3E6B">
        <w:rPr>
          <w:rFonts w:asciiTheme="majorHAnsi" w:hAnsiTheme="majorHAnsi" w:cstheme="majorHAnsi"/>
          <w:sz w:val="21"/>
          <w:szCs w:val="21"/>
        </w:rPr>
        <w:t>Diversified Bonds</w:t>
      </w:r>
      <w:r w:rsidR="00541362" w:rsidRPr="00E41395">
        <w:rPr>
          <w:rFonts w:asciiTheme="majorHAnsi" w:hAnsiTheme="majorHAnsi" w:cstheme="majorHAnsi"/>
          <w:sz w:val="21"/>
          <w:szCs w:val="21"/>
        </w:rPr>
        <w:t>”</w:t>
      </w:r>
      <w:r w:rsidR="00D75CA1" w:rsidRPr="00E41395">
        <w:rPr>
          <w:rFonts w:asciiTheme="majorHAnsi" w:hAnsiTheme="majorHAnsi" w:cstheme="majorHAnsi"/>
          <w:sz w:val="21"/>
          <w:szCs w:val="21"/>
        </w:rPr>
        <w:t xml:space="preserve">) </w:t>
      </w:r>
      <w:r w:rsidRPr="00E41395">
        <w:rPr>
          <w:rFonts w:asciiTheme="majorHAnsi" w:hAnsiTheme="majorHAnsi" w:cstheme="majorHAnsi"/>
          <w:sz w:val="21"/>
          <w:szCs w:val="21"/>
        </w:rPr>
        <w:t xml:space="preserve">will be invested by way of secured loans to other </w:t>
      </w:r>
      <w:r w:rsidR="00DA7122" w:rsidRPr="00E41395">
        <w:rPr>
          <w:rFonts w:asciiTheme="majorHAnsi" w:hAnsiTheme="majorHAnsi" w:cstheme="majorHAnsi"/>
          <w:sz w:val="21"/>
          <w:szCs w:val="21"/>
        </w:rPr>
        <w:t xml:space="preserve">infrastructure </w:t>
      </w:r>
      <w:r w:rsidRPr="00E41395">
        <w:rPr>
          <w:rFonts w:asciiTheme="majorHAnsi" w:hAnsiTheme="majorHAnsi" w:cstheme="majorHAnsi"/>
          <w:sz w:val="21"/>
          <w:szCs w:val="21"/>
        </w:rPr>
        <w:t xml:space="preserve">borrowers as well as </w:t>
      </w:r>
      <w:r w:rsidR="00D75CA1" w:rsidRPr="00E41395">
        <w:rPr>
          <w:rFonts w:asciiTheme="majorHAnsi" w:hAnsiTheme="majorHAnsi" w:cstheme="majorHAnsi"/>
          <w:sz w:val="21"/>
          <w:szCs w:val="21"/>
        </w:rPr>
        <w:t xml:space="preserve">to </w:t>
      </w:r>
      <w:r w:rsidRPr="00E41395">
        <w:rPr>
          <w:rFonts w:asciiTheme="majorHAnsi" w:hAnsiTheme="majorHAnsi" w:cstheme="majorHAnsi"/>
          <w:sz w:val="21"/>
          <w:szCs w:val="21"/>
        </w:rPr>
        <w:t xml:space="preserve">SSL, in order to create a diverse loan portfolio underpinning the security of </w:t>
      </w:r>
      <w:r w:rsidR="00CE3E6B">
        <w:rPr>
          <w:rFonts w:asciiTheme="majorHAnsi" w:hAnsiTheme="majorHAnsi" w:cstheme="majorHAnsi"/>
          <w:sz w:val="21"/>
          <w:szCs w:val="21"/>
        </w:rPr>
        <w:t>Diversified Bonds</w:t>
      </w:r>
      <w:r w:rsidR="00376520" w:rsidRPr="00E41395">
        <w:rPr>
          <w:rFonts w:asciiTheme="majorHAnsi" w:hAnsiTheme="majorHAnsi" w:cstheme="majorHAnsi"/>
          <w:sz w:val="21"/>
          <w:szCs w:val="21"/>
        </w:rPr>
        <w:t>.</w:t>
      </w:r>
    </w:p>
    <w:p w14:paraId="15DBCBAB" w14:textId="77777777" w:rsidR="00376520" w:rsidRPr="00E41395" w:rsidRDefault="00376520" w:rsidP="00B04CEC">
      <w:pPr>
        <w:suppressAutoHyphens/>
        <w:spacing w:after="0"/>
        <w:jc w:val="both"/>
        <w:rPr>
          <w:rFonts w:asciiTheme="majorHAnsi" w:hAnsiTheme="majorHAnsi" w:cstheme="majorHAnsi"/>
          <w:sz w:val="21"/>
          <w:szCs w:val="21"/>
        </w:rPr>
      </w:pPr>
    </w:p>
    <w:p w14:paraId="322108DE" w14:textId="19BB5F40" w:rsidR="00BD2270" w:rsidRPr="00E41395" w:rsidRDefault="00376520" w:rsidP="00B04CEC">
      <w:pPr>
        <w:suppressAutoHyphens/>
        <w:spacing w:after="0"/>
        <w:jc w:val="both"/>
        <w:rPr>
          <w:rFonts w:asciiTheme="majorHAnsi" w:hAnsiTheme="majorHAnsi" w:cstheme="majorHAnsi"/>
          <w:sz w:val="21"/>
          <w:szCs w:val="21"/>
        </w:rPr>
      </w:pPr>
      <w:r w:rsidRPr="00E41395">
        <w:rPr>
          <w:rFonts w:asciiTheme="majorHAnsi" w:hAnsiTheme="majorHAnsi" w:cstheme="majorHAnsi"/>
          <w:sz w:val="21"/>
          <w:szCs w:val="21"/>
        </w:rPr>
        <w:t>A</w:t>
      </w:r>
      <w:r w:rsidR="00BD2270" w:rsidRPr="00E41395">
        <w:rPr>
          <w:rFonts w:asciiTheme="majorHAnsi" w:hAnsiTheme="majorHAnsi" w:cstheme="majorHAnsi"/>
          <w:sz w:val="21"/>
          <w:szCs w:val="21"/>
        </w:rPr>
        <w:t xml:space="preserve"> number of potential investors have expressed interest in subscribing for a new </w:t>
      </w:r>
      <w:r w:rsidR="0055751D" w:rsidRPr="00E41395">
        <w:rPr>
          <w:rFonts w:asciiTheme="majorHAnsi" w:hAnsiTheme="majorHAnsi" w:cstheme="majorHAnsi"/>
          <w:sz w:val="21"/>
          <w:szCs w:val="21"/>
        </w:rPr>
        <w:t>Series</w:t>
      </w:r>
      <w:r w:rsidR="00BD2270" w:rsidRPr="00E41395">
        <w:rPr>
          <w:rFonts w:asciiTheme="majorHAnsi" w:hAnsiTheme="majorHAnsi" w:cstheme="majorHAnsi"/>
          <w:sz w:val="21"/>
          <w:szCs w:val="21"/>
        </w:rPr>
        <w:t xml:space="preserve"> of bonds the proceeds of which will be wholly applied </w:t>
      </w:r>
      <w:r w:rsidR="00DF54F1" w:rsidRPr="00E41395">
        <w:rPr>
          <w:rFonts w:asciiTheme="majorHAnsi" w:hAnsiTheme="majorHAnsi" w:cstheme="majorHAnsi"/>
          <w:sz w:val="21"/>
          <w:szCs w:val="21"/>
        </w:rPr>
        <w:t xml:space="preserve">only </w:t>
      </w:r>
      <w:r w:rsidR="00BD2270" w:rsidRPr="00E41395">
        <w:rPr>
          <w:rFonts w:asciiTheme="majorHAnsi" w:hAnsiTheme="majorHAnsi" w:cstheme="majorHAnsi"/>
          <w:sz w:val="21"/>
          <w:szCs w:val="21"/>
        </w:rPr>
        <w:t>in the making of additional loans to SSL and which will be secured only on the cashflows received by ALP</w:t>
      </w:r>
      <w:r w:rsidR="00D75CA1" w:rsidRPr="00E41395">
        <w:rPr>
          <w:rFonts w:asciiTheme="majorHAnsi" w:hAnsiTheme="majorHAnsi" w:cstheme="majorHAnsi"/>
          <w:sz w:val="21"/>
          <w:szCs w:val="21"/>
        </w:rPr>
        <w:t xml:space="preserve"> from SSL and not on the cashflows flowing to ALP from other lending transactions.</w:t>
      </w:r>
    </w:p>
    <w:p w14:paraId="5A7DCA58" w14:textId="77777777" w:rsidR="00BD2270" w:rsidRPr="00E41395" w:rsidRDefault="00BD2270" w:rsidP="00B04CEC">
      <w:pPr>
        <w:suppressAutoHyphens/>
        <w:spacing w:after="0"/>
        <w:jc w:val="both"/>
        <w:rPr>
          <w:rFonts w:asciiTheme="majorHAnsi" w:hAnsiTheme="majorHAnsi" w:cstheme="majorHAnsi"/>
          <w:sz w:val="21"/>
          <w:szCs w:val="21"/>
        </w:rPr>
      </w:pPr>
    </w:p>
    <w:p w14:paraId="26C87F4A" w14:textId="760206FA" w:rsidR="00BD2270" w:rsidRPr="00E41395" w:rsidRDefault="00541362" w:rsidP="00B04CEC">
      <w:pPr>
        <w:suppressAutoHyphens/>
        <w:spacing w:after="0"/>
        <w:jc w:val="both"/>
        <w:rPr>
          <w:rFonts w:asciiTheme="majorHAnsi" w:hAnsiTheme="majorHAnsi" w:cstheme="majorHAnsi"/>
          <w:sz w:val="21"/>
          <w:szCs w:val="21"/>
        </w:rPr>
      </w:pPr>
      <w:r w:rsidRPr="00E41395">
        <w:rPr>
          <w:rFonts w:asciiTheme="majorHAnsi" w:hAnsiTheme="majorHAnsi" w:cstheme="majorHAnsi"/>
          <w:sz w:val="21"/>
          <w:szCs w:val="21"/>
        </w:rPr>
        <w:t>The B</w:t>
      </w:r>
      <w:r w:rsidR="00BD2270" w:rsidRPr="00E41395">
        <w:rPr>
          <w:rFonts w:asciiTheme="majorHAnsi" w:hAnsiTheme="majorHAnsi" w:cstheme="majorHAnsi"/>
          <w:sz w:val="21"/>
          <w:szCs w:val="21"/>
        </w:rPr>
        <w:t>oard is also keen to provide additional loan support to SSL, wh</w:t>
      </w:r>
      <w:r w:rsidR="0003127B" w:rsidRPr="00E41395">
        <w:rPr>
          <w:rFonts w:asciiTheme="majorHAnsi" w:hAnsiTheme="majorHAnsi" w:cstheme="majorHAnsi"/>
          <w:sz w:val="21"/>
          <w:szCs w:val="21"/>
        </w:rPr>
        <w:t>ich is progressing well with the</w:t>
      </w:r>
      <w:r w:rsidR="00BD2270" w:rsidRPr="00E41395">
        <w:rPr>
          <w:rFonts w:asciiTheme="majorHAnsi" w:hAnsiTheme="majorHAnsi" w:cstheme="majorHAnsi"/>
          <w:sz w:val="21"/>
          <w:szCs w:val="21"/>
        </w:rPr>
        <w:t xml:space="preserve"> development of its facilities</w:t>
      </w:r>
      <w:r w:rsidR="00C10993" w:rsidRPr="00E41395">
        <w:rPr>
          <w:rFonts w:asciiTheme="majorHAnsi" w:hAnsiTheme="majorHAnsi" w:cstheme="majorHAnsi"/>
          <w:sz w:val="21"/>
          <w:szCs w:val="21"/>
        </w:rPr>
        <w:t>.</w:t>
      </w:r>
      <w:r w:rsidR="00BD2270" w:rsidRPr="00E41395">
        <w:rPr>
          <w:rFonts w:asciiTheme="majorHAnsi" w:hAnsiTheme="majorHAnsi" w:cstheme="majorHAnsi"/>
          <w:sz w:val="21"/>
          <w:szCs w:val="21"/>
        </w:rPr>
        <w:t xml:space="preserve"> </w:t>
      </w:r>
    </w:p>
    <w:p w14:paraId="476BF8DA" w14:textId="77777777" w:rsidR="00D75CA1" w:rsidRPr="00E41395" w:rsidRDefault="00D75CA1" w:rsidP="00B04CEC">
      <w:pPr>
        <w:suppressAutoHyphens/>
        <w:spacing w:after="0"/>
        <w:jc w:val="both"/>
        <w:rPr>
          <w:rFonts w:asciiTheme="majorHAnsi" w:hAnsiTheme="majorHAnsi" w:cstheme="majorHAnsi"/>
          <w:sz w:val="21"/>
          <w:szCs w:val="21"/>
        </w:rPr>
      </w:pPr>
    </w:p>
    <w:p w14:paraId="6889D9D3" w14:textId="034DE77B" w:rsidR="00C10993" w:rsidRPr="00E41395" w:rsidRDefault="00D75CA1" w:rsidP="00B04CEC">
      <w:pPr>
        <w:suppressAutoHyphens/>
        <w:spacing w:after="0"/>
        <w:jc w:val="both"/>
        <w:rPr>
          <w:rFonts w:asciiTheme="majorHAnsi" w:hAnsiTheme="majorHAnsi" w:cstheme="majorHAnsi"/>
          <w:sz w:val="21"/>
          <w:szCs w:val="21"/>
        </w:rPr>
      </w:pPr>
      <w:proofErr w:type="gramStart"/>
      <w:r w:rsidRPr="00E41395">
        <w:rPr>
          <w:rFonts w:asciiTheme="majorHAnsi" w:hAnsiTheme="majorHAnsi" w:cstheme="majorHAnsi"/>
          <w:sz w:val="21"/>
          <w:szCs w:val="21"/>
        </w:rPr>
        <w:t>Therefore</w:t>
      </w:r>
      <w:proofErr w:type="gramEnd"/>
      <w:r w:rsidRPr="00E41395">
        <w:rPr>
          <w:rFonts w:asciiTheme="majorHAnsi" w:hAnsiTheme="majorHAnsi" w:cstheme="majorHAnsi"/>
          <w:sz w:val="21"/>
          <w:szCs w:val="21"/>
        </w:rPr>
        <w:t xml:space="preserve"> it is proposed, subject to the approval of the holders of </w:t>
      </w:r>
      <w:r w:rsidR="00CE3E6B">
        <w:rPr>
          <w:rFonts w:asciiTheme="majorHAnsi" w:hAnsiTheme="majorHAnsi" w:cstheme="majorHAnsi"/>
          <w:sz w:val="21"/>
          <w:szCs w:val="21"/>
        </w:rPr>
        <w:t>Diversified Bonds</w:t>
      </w:r>
      <w:r w:rsidRPr="00E41395">
        <w:rPr>
          <w:rFonts w:asciiTheme="majorHAnsi" w:hAnsiTheme="majorHAnsi" w:cstheme="majorHAnsi"/>
          <w:sz w:val="21"/>
          <w:szCs w:val="21"/>
        </w:rPr>
        <w:t xml:space="preserve">, to issue a </w:t>
      </w:r>
      <w:r w:rsidR="008E78BD" w:rsidRPr="00E41395">
        <w:rPr>
          <w:rFonts w:asciiTheme="majorHAnsi" w:hAnsiTheme="majorHAnsi" w:cstheme="majorHAnsi"/>
          <w:sz w:val="21"/>
          <w:szCs w:val="21"/>
        </w:rPr>
        <w:t xml:space="preserve">special </w:t>
      </w:r>
      <w:r w:rsidR="0055751D" w:rsidRPr="00E41395">
        <w:rPr>
          <w:rFonts w:asciiTheme="majorHAnsi" w:hAnsiTheme="majorHAnsi" w:cstheme="majorHAnsi"/>
          <w:sz w:val="21"/>
          <w:szCs w:val="21"/>
        </w:rPr>
        <w:t>Series</w:t>
      </w:r>
      <w:r w:rsidRPr="00E41395">
        <w:rPr>
          <w:rFonts w:asciiTheme="majorHAnsi" w:hAnsiTheme="majorHAnsi" w:cstheme="majorHAnsi"/>
          <w:sz w:val="21"/>
          <w:szCs w:val="21"/>
        </w:rPr>
        <w:t xml:space="preserve"> of B</w:t>
      </w:r>
      <w:r w:rsidR="0003127B" w:rsidRPr="00E41395">
        <w:rPr>
          <w:rFonts w:asciiTheme="majorHAnsi" w:hAnsiTheme="majorHAnsi" w:cstheme="majorHAnsi"/>
          <w:sz w:val="21"/>
          <w:szCs w:val="21"/>
        </w:rPr>
        <w:t xml:space="preserve">onds in order to raise </w:t>
      </w:r>
      <w:r w:rsidRPr="00E41395">
        <w:rPr>
          <w:rFonts w:asciiTheme="majorHAnsi" w:hAnsiTheme="majorHAnsi" w:cstheme="majorHAnsi"/>
          <w:sz w:val="21"/>
          <w:szCs w:val="21"/>
        </w:rPr>
        <w:t xml:space="preserve">additional </w:t>
      </w:r>
      <w:r w:rsidR="008E78BD" w:rsidRPr="00E41395">
        <w:rPr>
          <w:rFonts w:asciiTheme="majorHAnsi" w:hAnsiTheme="majorHAnsi" w:cstheme="majorHAnsi"/>
          <w:sz w:val="21"/>
          <w:szCs w:val="21"/>
        </w:rPr>
        <w:t xml:space="preserve">capital </w:t>
      </w:r>
      <w:r w:rsidRPr="00E41395">
        <w:rPr>
          <w:rFonts w:asciiTheme="majorHAnsi" w:hAnsiTheme="majorHAnsi" w:cstheme="majorHAnsi"/>
          <w:sz w:val="21"/>
          <w:szCs w:val="21"/>
        </w:rPr>
        <w:t>to fund additional loans to SSL</w:t>
      </w:r>
      <w:r w:rsidR="00DA7122" w:rsidRPr="00E41395">
        <w:rPr>
          <w:rFonts w:asciiTheme="majorHAnsi" w:hAnsiTheme="majorHAnsi" w:cstheme="majorHAnsi"/>
          <w:sz w:val="21"/>
          <w:szCs w:val="21"/>
        </w:rPr>
        <w:t xml:space="preserve"> (in particular enabling SSL to undertake phase 2 of the construction project)</w:t>
      </w:r>
      <w:r w:rsidR="00C10993" w:rsidRPr="00E41395">
        <w:rPr>
          <w:rFonts w:asciiTheme="majorHAnsi" w:hAnsiTheme="majorHAnsi" w:cstheme="majorHAnsi"/>
          <w:sz w:val="21"/>
          <w:szCs w:val="21"/>
        </w:rPr>
        <w:t>.</w:t>
      </w:r>
    </w:p>
    <w:p w14:paraId="56733654" w14:textId="77777777" w:rsidR="00C10993" w:rsidRPr="00E41395" w:rsidRDefault="00C10993" w:rsidP="00B04CEC">
      <w:pPr>
        <w:suppressAutoHyphens/>
        <w:spacing w:after="0"/>
        <w:jc w:val="both"/>
        <w:rPr>
          <w:rFonts w:asciiTheme="majorHAnsi" w:hAnsiTheme="majorHAnsi" w:cstheme="majorHAnsi"/>
          <w:sz w:val="21"/>
          <w:szCs w:val="21"/>
        </w:rPr>
      </w:pPr>
    </w:p>
    <w:p w14:paraId="1CF8261C" w14:textId="68EAADAF" w:rsidR="00C10993" w:rsidRPr="00E41395" w:rsidRDefault="00C10993" w:rsidP="00B04CEC">
      <w:pPr>
        <w:suppressAutoHyphens/>
        <w:spacing w:after="0"/>
        <w:jc w:val="both"/>
        <w:rPr>
          <w:rFonts w:asciiTheme="majorHAnsi" w:hAnsiTheme="majorHAnsi" w:cstheme="majorHAnsi"/>
          <w:sz w:val="21"/>
          <w:szCs w:val="21"/>
        </w:rPr>
      </w:pPr>
      <w:r w:rsidRPr="00E41395">
        <w:rPr>
          <w:rFonts w:asciiTheme="majorHAnsi" w:hAnsiTheme="majorHAnsi" w:cstheme="majorHAnsi"/>
          <w:sz w:val="21"/>
          <w:szCs w:val="21"/>
        </w:rPr>
        <w:t xml:space="preserve">The Board also seeks Bondholder approval to issue other </w:t>
      </w:r>
      <w:r w:rsidR="0055751D" w:rsidRPr="00E41395">
        <w:rPr>
          <w:rFonts w:asciiTheme="majorHAnsi" w:hAnsiTheme="majorHAnsi" w:cstheme="majorHAnsi"/>
          <w:sz w:val="21"/>
          <w:szCs w:val="21"/>
        </w:rPr>
        <w:t>Series</w:t>
      </w:r>
      <w:r w:rsidRPr="00E41395">
        <w:rPr>
          <w:rFonts w:asciiTheme="majorHAnsi" w:hAnsiTheme="majorHAnsi" w:cstheme="majorHAnsi"/>
          <w:sz w:val="21"/>
          <w:szCs w:val="21"/>
        </w:rPr>
        <w:t xml:space="preserve"> of special Bonds where there is investor interest in deploying bond capital in loans to specific </w:t>
      </w:r>
      <w:r w:rsidR="00687851" w:rsidRPr="00E41395">
        <w:rPr>
          <w:rFonts w:asciiTheme="majorHAnsi" w:hAnsiTheme="majorHAnsi" w:cstheme="majorHAnsi"/>
          <w:sz w:val="21"/>
          <w:szCs w:val="21"/>
        </w:rPr>
        <w:t xml:space="preserve">projects </w:t>
      </w:r>
      <w:r w:rsidRPr="00E41395">
        <w:rPr>
          <w:rFonts w:asciiTheme="majorHAnsi" w:hAnsiTheme="majorHAnsi" w:cstheme="majorHAnsi"/>
          <w:sz w:val="21"/>
          <w:szCs w:val="21"/>
        </w:rPr>
        <w:t xml:space="preserve">rather than in loans to a diverse portfolio of </w:t>
      </w:r>
      <w:r w:rsidR="00687851" w:rsidRPr="00E41395">
        <w:rPr>
          <w:rFonts w:asciiTheme="majorHAnsi" w:hAnsiTheme="majorHAnsi" w:cstheme="majorHAnsi"/>
          <w:sz w:val="21"/>
          <w:szCs w:val="21"/>
        </w:rPr>
        <w:t>b</w:t>
      </w:r>
      <w:r w:rsidRPr="00E41395">
        <w:rPr>
          <w:rFonts w:asciiTheme="majorHAnsi" w:hAnsiTheme="majorHAnsi" w:cstheme="majorHAnsi"/>
          <w:sz w:val="21"/>
          <w:szCs w:val="21"/>
        </w:rPr>
        <w:t>orrowers.</w:t>
      </w:r>
    </w:p>
    <w:p w14:paraId="612CEDCD" w14:textId="48EB6C7E" w:rsidR="00C10993" w:rsidRPr="00E41395" w:rsidRDefault="00DA7122" w:rsidP="00B04CEC">
      <w:pPr>
        <w:suppressAutoHyphens/>
        <w:spacing w:after="0"/>
        <w:jc w:val="both"/>
        <w:rPr>
          <w:rFonts w:asciiTheme="majorHAnsi" w:hAnsiTheme="majorHAnsi" w:cstheme="majorHAnsi"/>
          <w:sz w:val="21"/>
          <w:szCs w:val="21"/>
        </w:rPr>
      </w:pPr>
      <w:r w:rsidRPr="00E41395">
        <w:rPr>
          <w:rFonts w:asciiTheme="majorHAnsi" w:hAnsiTheme="majorHAnsi" w:cstheme="majorHAnsi"/>
          <w:sz w:val="21"/>
          <w:szCs w:val="21"/>
        </w:rPr>
        <w:t xml:space="preserve"> </w:t>
      </w:r>
    </w:p>
    <w:p w14:paraId="7D732105" w14:textId="0740C54D" w:rsidR="00A903BC" w:rsidRPr="00E41395" w:rsidRDefault="00D75CA1" w:rsidP="00B04CEC">
      <w:pPr>
        <w:suppressAutoHyphens/>
        <w:spacing w:after="0"/>
        <w:jc w:val="both"/>
        <w:rPr>
          <w:rFonts w:asciiTheme="majorHAnsi" w:hAnsiTheme="majorHAnsi" w:cstheme="majorHAnsi"/>
          <w:sz w:val="21"/>
          <w:szCs w:val="21"/>
        </w:rPr>
      </w:pPr>
      <w:r w:rsidRPr="00E41395">
        <w:rPr>
          <w:rFonts w:asciiTheme="majorHAnsi" w:hAnsiTheme="majorHAnsi" w:cstheme="majorHAnsi"/>
          <w:sz w:val="21"/>
          <w:szCs w:val="21"/>
        </w:rPr>
        <w:t xml:space="preserve">By the terms of the Bond Instrument constituting the </w:t>
      </w:r>
      <w:r w:rsidR="00CE3E6B">
        <w:rPr>
          <w:rFonts w:asciiTheme="majorHAnsi" w:hAnsiTheme="majorHAnsi" w:cstheme="majorHAnsi"/>
          <w:sz w:val="21"/>
          <w:szCs w:val="21"/>
        </w:rPr>
        <w:t>Diversified Bonds</w:t>
      </w:r>
      <w:r w:rsidRPr="00E41395">
        <w:rPr>
          <w:rFonts w:asciiTheme="majorHAnsi" w:hAnsiTheme="majorHAnsi" w:cstheme="majorHAnsi"/>
          <w:sz w:val="21"/>
          <w:szCs w:val="21"/>
        </w:rPr>
        <w:t xml:space="preserve"> the approval of Bondholders is required where </w:t>
      </w:r>
      <w:r w:rsidRPr="00E41395">
        <w:rPr>
          <w:rFonts w:asciiTheme="majorHAnsi" w:eastAsia="Times New Roman" w:hAnsiTheme="majorHAnsi" w:cstheme="majorHAnsi"/>
          <w:color w:val="000000"/>
          <w:sz w:val="21"/>
          <w:szCs w:val="21"/>
        </w:rPr>
        <w:t xml:space="preserve">from time to time the Company wishes to </w:t>
      </w:r>
      <w:r w:rsidR="00541362" w:rsidRPr="00E41395">
        <w:rPr>
          <w:rFonts w:asciiTheme="majorHAnsi" w:eastAsia="Times New Roman" w:hAnsiTheme="majorHAnsi" w:cstheme="majorHAnsi"/>
          <w:color w:val="000000"/>
          <w:sz w:val="21"/>
          <w:szCs w:val="21"/>
        </w:rPr>
        <w:t>constitute and issue B</w:t>
      </w:r>
      <w:r w:rsidRPr="00E41395">
        <w:rPr>
          <w:rFonts w:asciiTheme="majorHAnsi" w:eastAsia="Times New Roman" w:hAnsiTheme="majorHAnsi" w:cstheme="majorHAnsi"/>
          <w:color w:val="000000"/>
          <w:sz w:val="21"/>
          <w:szCs w:val="21"/>
        </w:rPr>
        <w:t xml:space="preserve">onds which will not entitle their holders to participate in the assets of the Company on a basis which is pari passu with the </w:t>
      </w:r>
      <w:r w:rsidR="00541362" w:rsidRPr="00E41395">
        <w:rPr>
          <w:rFonts w:asciiTheme="majorHAnsi" w:eastAsia="Times New Roman" w:hAnsiTheme="majorHAnsi" w:cstheme="majorHAnsi"/>
          <w:color w:val="000000"/>
          <w:sz w:val="21"/>
          <w:szCs w:val="21"/>
        </w:rPr>
        <w:t xml:space="preserve">holders of </w:t>
      </w:r>
      <w:r w:rsidR="00CE3E6B">
        <w:rPr>
          <w:rFonts w:asciiTheme="majorHAnsi" w:eastAsia="Times New Roman" w:hAnsiTheme="majorHAnsi" w:cstheme="majorHAnsi"/>
          <w:color w:val="000000"/>
          <w:sz w:val="21"/>
          <w:szCs w:val="21"/>
        </w:rPr>
        <w:t>Diversified Bonds</w:t>
      </w:r>
      <w:r w:rsidR="00C10993" w:rsidRPr="00E41395">
        <w:rPr>
          <w:rFonts w:asciiTheme="majorHAnsi" w:eastAsia="Times New Roman" w:hAnsiTheme="majorHAnsi" w:cstheme="majorHAnsi"/>
          <w:color w:val="000000"/>
          <w:sz w:val="21"/>
          <w:szCs w:val="21"/>
        </w:rPr>
        <w:t>.</w:t>
      </w:r>
    </w:p>
    <w:p w14:paraId="5E985BCB" w14:textId="77777777" w:rsidR="00C10993" w:rsidRPr="00E41395" w:rsidRDefault="00C10993" w:rsidP="00B04CEC">
      <w:pPr>
        <w:spacing w:after="0"/>
        <w:rPr>
          <w:rFonts w:asciiTheme="majorHAnsi" w:eastAsia="Times New Roman" w:hAnsiTheme="majorHAnsi" w:cstheme="majorHAnsi"/>
          <w:color w:val="000000"/>
          <w:sz w:val="21"/>
          <w:szCs w:val="21"/>
        </w:rPr>
      </w:pPr>
    </w:p>
    <w:p w14:paraId="0ECC87AB" w14:textId="4EB5A80A" w:rsidR="003C29F4" w:rsidRPr="00E41395" w:rsidRDefault="00C10993" w:rsidP="00B04CEC">
      <w:pPr>
        <w:spacing w:after="0"/>
        <w:rPr>
          <w:rFonts w:asciiTheme="majorHAnsi" w:eastAsia="Times New Roman" w:hAnsiTheme="majorHAnsi" w:cstheme="majorHAnsi"/>
          <w:i/>
          <w:color w:val="000000"/>
          <w:sz w:val="21"/>
          <w:szCs w:val="21"/>
        </w:rPr>
      </w:pPr>
      <w:r w:rsidRPr="00E41395">
        <w:rPr>
          <w:rFonts w:asciiTheme="majorHAnsi" w:eastAsia="Times New Roman" w:hAnsiTheme="majorHAnsi" w:cstheme="majorHAnsi"/>
          <w:color w:val="000000"/>
          <w:sz w:val="21"/>
          <w:szCs w:val="21"/>
        </w:rPr>
        <w:t xml:space="preserve">It is therefore proposed that the Bond Instrument should be amended so that the Board has the authority to issue special </w:t>
      </w:r>
      <w:r w:rsidR="0003127B" w:rsidRPr="00E41395">
        <w:rPr>
          <w:rFonts w:asciiTheme="majorHAnsi" w:eastAsia="Times New Roman" w:hAnsiTheme="majorHAnsi" w:cstheme="majorHAnsi"/>
          <w:color w:val="000000"/>
          <w:sz w:val="21"/>
          <w:szCs w:val="21"/>
        </w:rPr>
        <w:t xml:space="preserve">Series of </w:t>
      </w:r>
      <w:r w:rsidRPr="00E41395">
        <w:rPr>
          <w:rFonts w:asciiTheme="majorHAnsi" w:eastAsia="Times New Roman" w:hAnsiTheme="majorHAnsi" w:cstheme="majorHAnsi"/>
          <w:color w:val="000000"/>
          <w:sz w:val="21"/>
          <w:szCs w:val="21"/>
        </w:rPr>
        <w:t>Bonds (“S Bonds”) where</w:t>
      </w:r>
      <w:r w:rsidR="0003127B" w:rsidRPr="00E41395">
        <w:rPr>
          <w:rFonts w:asciiTheme="majorHAnsi" w:eastAsia="Times New Roman" w:hAnsiTheme="majorHAnsi" w:cstheme="majorHAnsi"/>
          <w:color w:val="000000"/>
          <w:sz w:val="21"/>
          <w:szCs w:val="21"/>
        </w:rPr>
        <w:t xml:space="preserve"> </w:t>
      </w:r>
      <w:r w:rsidR="0003127B" w:rsidRPr="00E41395">
        <w:rPr>
          <w:rFonts w:asciiTheme="majorHAnsi" w:eastAsia="Times New Roman" w:hAnsiTheme="majorHAnsi" w:cstheme="majorHAnsi"/>
          <w:color w:val="000000" w:themeColor="text1"/>
          <w:sz w:val="21"/>
          <w:szCs w:val="21"/>
        </w:rPr>
        <w:t xml:space="preserve">the holders of a Series of S Bonds </w:t>
      </w:r>
      <w:r w:rsidR="0003127B" w:rsidRPr="00E41395">
        <w:rPr>
          <w:rFonts w:asciiTheme="majorHAnsi" w:eastAsia="Times New Roman" w:hAnsiTheme="majorHAnsi" w:cstheme="majorHAnsi"/>
          <w:color w:val="000000"/>
          <w:sz w:val="21"/>
          <w:szCs w:val="21"/>
        </w:rPr>
        <w:t>will be repaid only from the money and/or other assets which ALP receives from or in connection with the loans to be funded by the capital raised by that Series of S Bonds</w:t>
      </w:r>
      <w:r w:rsidR="00D47F6D">
        <w:rPr>
          <w:rFonts w:asciiTheme="majorHAnsi" w:eastAsia="Times New Roman" w:hAnsiTheme="majorHAnsi" w:cstheme="majorHAnsi"/>
          <w:color w:val="000000"/>
          <w:sz w:val="21"/>
          <w:szCs w:val="21"/>
        </w:rPr>
        <w:t xml:space="preserve"> (“Linked Loans”)</w:t>
      </w:r>
      <w:r w:rsidR="0003127B" w:rsidRPr="00E41395">
        <w:rPr>
          <w:rFonts w:asciiTheme="majorHAnsi" w:eastAsia="Times New Roman" w:hAnsiTheme="majorHAnsi" w:cstheme="majorHAnsi"/>
          <w:color w:val="000000"/>
          <w:sz w:val="21"/>
          <w:szCs w:val="21"/>
        </w:rPr>
        <w:t xml:space="preserve">. By the same token, </w:t>
      </w:r>
      <w:r w:rsidR="0003127B" w:rsidRPr="00E41395">
        <w:rPr>
          <w:rFonts w:asciiTheme="majorHAnsi" w:eastAsia="Times New Roman" w:hAnsiTheme="majorHAnsi" w:cstheme="majorHAnsi"/>
          <w:color w:val="000000" w:themeColor="text1"/>
          <w:sz w:val="21"/>
          <w:szCs w:val="21"/>
        </w:rPr>
        <w:t>the holders of a Series of S Bonds would not have any recourse to the mo</w:t>
      </w:r>
      <w:r w:rsidR="00E41395" w:rsidRPr="00E41395">
        <w:rPr>
          <w:rFonts w:asciiTheme="majorHAnsi" w:eastAsia="Times New Roman" w:hAnsiTheme="majorHAnsi" w:cstheme="majorHAnsi"/>
          <w:color w:val="000000" w:themeColor="text1"/>
          <w:sz w:val="21"/>
          <w:szCs w:val="21"/>
        </w:rPr>
        <w:t xml:space="preserve">ney or assets received by ALP </w:t>
      </w:r>
      <w:r w:rsidR="003C29F4" w:rsidRPr="00E41395">
        <w:rPr>
          <w:rFonts w:asciiTheme="majorHAnsi" w:eastAsia="Times New Roman" w:hAnsiTheme="majorHAnsi" w:cstheme="majorHAnsi"/>
          <w:color w:val="000000" w:themeColor="text1"/>
          <w:sz w:val="21"/>
          <w:szCs w:val="21"/>
        </w:rPr>
        <w:t xml:space="preserve">which are not held or received in connection with Linked Loans attributed to that Series of S Bonds. </w:t>
      </w:r>
    </w:p>
    <w:p w14:paraId="01DC0BA7" w14:textId="77777777" w:rsidR="003C29F4" w:rsidRPr="00E41395" w:rsidRDefault="003C29F4" w:rsidP="00B04CEC">
      <w:pPr>
        <w:spacing w:after="0"/>
        <w:rPr>
          <w:rFonts w:asciiTheme="majorHAnsi" w:eastAsia="Times New Roman" w:hAnsiTheme="majorHAnsi" w:cstheme="majorHAnsi"/>
          <w:color w:val="000000"/>
          <w:sz w:val="21"/>
          <w:szCs w:val="21"/>
        </w:rPr>
      </w:pPr>
    </w:p>
    <w:p w14:paraId="569BBF46" w14:textId="09D685EF" w:rsidR="0003127B" w:rsidRPr="00E41395" w:rsidRDefault="003C29F4" w:rsidP="00B04CEC">
      <w:pPr>
        <w:spacing w:after="0"/>
        <w:rPr>
          <w:rFonts w:asciiTheme="majorHAnsi" w:eastAsia="Times New Roman" w:hAnsiTheme="majorHAnsi" w:cstheme="majorHAnsi"/>
          <w:color w:val="000000"/>
          <w:sz w:val="21"/>
          <w:szCs w:val="21"/>
        </w:rPr>
      </w:pPr>
      <w:r w:rsidRPr="00E41395">
        <w:rPr>
          <w:rFonts w:asciiTheme="majorHAnsi" w:eastAsia="Times New Roman" w:hAnsiTheme="majorHAnsi" w:cstheme="majorHAnsi"/>
          <w:color w:val="000000"/>
          <w:sz w:val="21"/>
          <w:szCs w:val="21"/>
        </w:rPr>
        <w:t>W</w:t>
      </w:r>
      <w:r w:rsidR="0003127B" w:rsidRPr="00E41395">
        <w:rPr>
          <w:rFonts w:asciiTheme="majorHAnsi" w:eastAsia="Times New Roman" w:hAnsiTheme="majorHAnsi" w:cstheme="majorHAnsi"/>
          <w:color w:val="000000"/>
          <w:sz w:val="21"/>
          <w:szCs w:val="21"/>
        </w:rPr>
        <w:t xml:space="preserve">here Linked Loans are also funded by capital raised from </w:t>
      </w:r>
      <w:r w:rsidR="00CE3E6B">
        <w:rPr>
          <w:rFonts w:asciiTheme="majorHAnsi" w:eastAsia="Times New Roman" w:hAnsiTheme="majorHAnsi" w:cstheme="majorHAnsi"/>
          <w:color w:val="000000"/>
          <w:sz w:val="21"/>
          <w:szCs w:val="21"/>
        </w:rPr>
        <w:t>Diversified Bonds</w:t>
      </w:r>
      <w:r w:rsidR="0003127B" w:rsidRPr="00E41395">
        <w:rPr>
          <w:rFonts w:asciiTheme="majorHAnsi" w:eastAsia="Times New Roman" w:hAnsiTheme="majorHAnsi" w:cstheme="majorHAnsi"/>
          <w:color w:val="000000"/>
          <w:sz w:val="21"/>
          <w:szCs w:val="21"/>
        </w:rPr>
        <w:t xml:space="preserve"> or any other S Bonds attributed to the same Linked Loans, the holders of </w:t>
      </w:r>
      <w:r w:rsidR="00CE3E6B">
        <w:rPr>
          <w:rFonts w:asciiTheme="majorHAnsi" w:eastAsia="Times New Roman" w:hAnsiTheme="majorHAnsi" w:cstheme="majorHAnsi"/>
          <w:color w:val="000000"/>
          <w:sz w:val="21"/>
          <w:szCs w:val="21"/>
        </w:rPr>
        <w:t>Diversified Bonds</w:t>
      </w:r>
      <w:r w:rsidR="0003127B" w:rsidRPr="00E41395">
        <w:rPr>
          <w:rFonts w:asciiTheme="majorHAnsi" w:eastAsia="Times New Roman" w:hAnsiTheme="majorHAnsi" w:cstheme="majorHAnsi"/>
          <w:color w:val="000000"/>
          <w:sz w:val="21"/>
          <w:szCs w:val="21"/>
        </w:rPr>
        <w:t xml:space="preserve"> and of all Series of S Bonds attributed to those Linked Loan</w:t>
      </w:r>
      <w:r w:rsidRPr="00E41395">
        <w:rPr>
          <w:rFonts w:asciiTheme="majorHAnsi" w:eastAsia="Times New Roman" w:hAnsiTheme="majorHAnsi" w:cstheme="majorHAnsi"/>
          <w:color w:val="000000"/>
          <w:sz w:val="21"/>
          <w:szCs w:val="21"/>
        </w:rPr>
        <w:t xml:space="preserve">s would </w:t>
      </w:r>
      <w:r w:rsidR="0003127B" w:rsidRPr="00E41395">
        <w:rPr>
          <w:rFonts w:asciiTheme="majorHAnsi" w:eastAsia="Times New Roman" w:hAnsiTheme="majorHAnsi" w:cstheme="majorHAnsi"/>
          <w:color w:val="000000"/>
          <w:sz w:val="21"/>
          <w:szCs w:val="21"/>
        </w:rPr>
        <w:t xml:space="preserve">rank on a pari passu basis alongside each other in proportion to the capital raised and invested in those Linked Loans from </w:t>
      </w:r>
      <w:r w:rsidR="00CE3E6B">
        <w:rPr>
          <w:rFonts w:asciiTheme="majorHAnsi" w:eastAsia="Times New Roman" w:hAnsiTheme="majorHAnsi" w:cstheme="majorHAnsi"/>
          <w:color w:val="000000"/>
          <w:sz w:val="21"/>
          <w:szCs w:val="21"/>
        </w:rPr>
        <w:t>Diversified Bonds</w:t>
      </w:r>
      <w:r w:rsidR="0003127B" w:rsidRPr="00E41395">
        <w:rPr>
          <w:rFonts w:asciiTheme="majorHAnsi" w:eastAsia="Times New Roman" w:hAnsiTheme="majorHAnsi" w:cstheme="majorHAnsi"/>
          <w:color w:val="000000"/>
          <w:sz w:val="21"/>
          <w:szCs w:val="21"/>
        </w:rPr>
        <w:t xml:space="preserve"> and those Series of S Bonds.</w:t>
      </w:r>
      <w:r w:rsidRPr="00E41395">
        <w:rPr>
          <w:rFonts w:asciiTheme="majorHAnsi" w:eastAsia="Times New Roman" w:hAnsiTheme="majorHAnsi" w:cstheme="majorHAnsi"/>
          <w:color w:val="000000"/>
          <w:sz w:val="21"/>
          <w:szCs w:val="21"/>
        </w:rPr>
        <w:t xml:space="preserve"> </w:t>
      </w:r>
      <w:r w:rsidRPr="00E41395">
        <w:rPr>
          <w:rFonts w:asciiTheme="majorHAnsi" w:eastAsia="Times New Roman" w:hAnsiTheme="majorHAnsi" w:cstheme="majorHAnsi"/>
          <w:color w:val="000000" w:themeColor="text1"/>
          <w:sz w:val="21"/>
          <w:szCs w:val="21"/>
        </w:rPr>
        <w:t>T</w:t>
      </w:r>
      <w:r w:rsidR="0003127B" w:rsidRPr="00E41395">
        <w:rPr>
          <w:rFonts w:asciiTheme="majorHAnsi" w:eastAsia="Times New Roman" w:hAnsiTheme="majorHAnsi" w:cstheme="majorHAnsi"/>
          <w:color w:val="000000" w:themeColor="text1"/>
          <w:sz w:val="21"/>
          <w:szCs w:val="21"/>
        </w:rPr>
        <w:t xml:space="preserve">he holders of </w:t>
      </w:r>
      <w:r w:rsidR="00CE3E6B">
        <w:rPr>
          <w:rFonts w:asciiTheme="majorHAnsi" w:eastAsia="Times New Roman" w:hAnsiTheme="majorHAnsi" w:cstheme="majorHAnsi"/>
          <w:color w:val="000000" w:themeColor="text1"/>
          <w:sz w:val="21"/>
          <w:szCs w:val="21"/>
        </w:rPr>
        <w:t>Diversified Bonds</w:t>
      </w:r>
      <w:r w:rsidR="0003127B" w:rsidRPr="00E41395">
        <w:rPr>
          <w:rFonts w:asciiTheme="majorHAnsi" w:eastAsia="Times New Roman" w:hAnsiTheme="majorHAnsi" w:cstheme="majorHAnsi"/>
          <w:color w:val="000000" w:themeColor="text1"/>
          <w:sz w:val="21"/>
          <w:szCs w:val="21"/>
        </w:rPr>
        <w:t xml:space="preserve"> </w:t>
      </w:r>
      <w:r w:rsidR="0003127B" w:rsidRPr="00E41395">
        <w:rPr>
          <w:rFonts w:asciiTheme="majorHAnsi" w:eastAsia="Times New Roman" w:hAnsiTheme="majorHAnsi" w:cstheme="majorHAnsi"/>
          <w:color w:val="000000"/>
          <w:sz w:val="21"/>
          <w:szCs w:val="21"/>
        </w:rPr>
        <w:t xml:space="preserve">will </w:t>
      </w:r>
      <w:r w:rsidRPr="00E41395">
        <w:rPr>
          <w:rFonts w:asciiTheme="majorHAnsi" w:eastAsia="Times New Roman" w:hAnsiTheme="majorHAnsi" w:cstheme="majorHAnsi"/>
          <w:color w:val="000000"/>
          <w:sz w:val="21"/>
          <w:szCs w:val="21"/>
        </w:rPr>
        <w:t xml:space="preserve">not otherwise have the </w:t>
      </w:r>
      <w:r w:rsidR="0003127B" w:rsidRPr="00E41395">
        <w:rPr>
          <w:rFonts w:asciiTheme="majorHAnsi" w:eastAsia="Times New Roman" w:hAnsiTheme="majorHAnsi" w:cstheme="majorHAnsi"/>
          <w:color w:val="000000"/>
          <w:sz w:val="21"/>
          <w:szCs w:val="21"/>
        </w:rPr>
        <w:t xml:space="preserve">right to seek repayment or otherwise benefit from </w:t>
      </w:r>
      <w:r w:rsidR="0003127B" w:rsidRPr="00E41395">
        <w:rPr>
          <w:rFonts w:asciiTheme="majorHAnsi" w:eastAsia="Times New Roman" w:hAnsiTheme="majorHAnsi" w:cstheme="majorHAnsi"/>
          <w:color w:val="000000" w:themeColor="text1"/>
          <w:sz w:val="21"/>
          <w:szCs w:val="21"/>
        </w:rPr>
        <w:t>the money or assets ALP receives from or in connection with Linked Loans attributed a Series of S Bonds</w:t>
      </w:r>
      <w:r w:rsidRPr="00E41395">
        <w:rPr>
          <w:rFonts w:asciiTheme="majorHAnsi" w:eastAsia="Times New Roman" w:hAnsiTheme="majorHAnsi" w:cstheme="majorHAnsi"/>
          <w:color w:val="000000" w:themeColor="text1"/>
          <w:sz w:val="21"/>
          <w:szCs w:val="21"/>
        </w:rPr>
        <w:t>.</w:t>
      </w:r>
    </w:p>
    <w:p w14:paraId="6AF8DA1E" w14:textId="269CD86D" w:rsidR="00687851" w:rsidRPr="00E41395" w:rsidRDefault="00687851" w:rsidP="00B04CEC">
      <w:pPr>
        <w:spacing w:after="0"/>
        <w:rPr>
          <w:rFonts w:asciiTheme="majorHAnsi" w:hAnsiTheme="majorHAnsi" w:cstheme="majorHAnsi"/>
          <w:sz w:val="21"/>
          <w:szCs w:val="21"/>
        </w:rPr>
      </w:pPr>
    </w:p>
    <w:p w14:paraId="708D9025" w14:textId="29FC6405" w:rsidR="00687851" w:rsidRPr="00E41395" w:rsidRDefault="00687851" w:rsidP="00B04CEC">
      <w:pPr>
        <w:suppressAutoHyphens/>
        <w:spacing w:after="0"/>
        <w:jc w:val="both"/>
        <w:rPr>
          <w:rFonts w:asciiTheme="majorHAnsi" w:hAnsiTheme="majorHAnsi" w:cstheme="majorHAnsi"/>
          <w:sz w:val="21"/>
          <w:szCs w:val="21"/>
        </w:rPr>
      </w:pPr>
      <w:r w:rsidRPr="00E41395">
        <w:rPr>
          <w:rFonts w:asciiTheme="majorHAnsi" w:hAnsiTheme="majorHAnsi" w:cstheme="majorHAnsi"/>
          <w:sz w:val="21"/>
          <w:szCs w:val="21"/>
        </w:rPr>
        <w:t xml:space="preserve">The first </w:t>
      </w:r>
      <w:r w:rsidR="0055751D" w:rsidRPr="00E41395">
        <w:rPr>
          <w:rFonts w:asciiTheme="majorHAnsi" w:hAnsiTheme="majorHAnsi" w:cstheme="majorHAnsi"/>
          <w:sz w:val="21"/>
          <w:szCs w:val="21"/>
        </w:rPr>
        <w:t>Series</w:t>
      </w:r>
      <w:r w:rsidRPr="00E41395">
        <w:rPr>
          <w:rFonts w:asciiTheme="majorHAnsi" w:hAnsiTheme="majorHAnsi" w:cstheme="majorHAnsi"/>
          <w:sz w:val="21"/>
          <w:szCs w:val="21"/>
        </w:rPr>
        <w:t xml:space="preserve"> of S Bonds to be issued in order to raise capital specifically for a Linked Loan to SSL would be known as </w:t>
      </w:r>
      <w:r w:rsidR="0055751D" w:rsidRPr="00E41395">
        <w:rPr>
          <w:rFonts w:asciiTheme="majorHAnsi" w:hAnsiTheme="majorHAnsi" w:cstheme="majorHAnsi"/>
          <w:sz w:val="21"/>
          <w:szCs w:val="21"/>
        </w:rPr>
        <w:t>Series</w:t>
      </w:r>
      <w:r w:rsidRPr="00E41395">
        <w:rPr>
          <w:rFonts w:asciiTheme="majorHAnsi" w:hAnsiTheme="majorHAnsi" w:cstheme="majorHAnsi"/>
          <w:sz w:val="21"/>
          <w:szCs w:val="21"/>
        </w:rPr>
        <w:t xml:space="preserve"> S1 Bonds</w:t>
      </w:r>
      <w:r w:rsidR="00D47F6D">
        <w:rPr>
          <w:rFonts w:asciiTheme="majorHAnsi" w:hAnsiTheme="majorHAnsi" w:cstheme="majorHAnsi"/>
          <w:sz w:val="21"/>
          <w:szCs w:val="21"/>
        </w:rPr>
        <w:t>.</w:t>
      </w:r>
    </w:p>
    <w:p w14:paraId="407C4912" w14:textId="77777777" w:rsidR="006B3436" w:rsidRPr="00E41395" w:rsidRDefault="006B3436" w:rsidP="00B04CEC">
      <w:pPr>
        <w:suppressAutoHyphens/>
        <w:spacing w:after="0"/>
        <w:jc w:val="both"/>
        <w:rPr>
          <w:rFonts w:asciiTheme="majorHAnsi" w:hAnsiTheme="majorHAnsi" w:cstheme="majorHAnsi"/>
          <w:sz w:val="21"/>
          <w:szCs w:val="21"/>
          <w:lang w:val="en-US"/>
        </w:rPr>
      </w:pPr>
    </w:p>
    <w:p w14:paraId="7B0C1EF0" w14:textId="72BEBD9C" w:rsidR="006B3436" w:rsidRPr="00E41395" w:rsidRDefault="006B3436" w:rsidP="00B04CEC">
      <w:pPr>
        <w:widowControl w:val="0"/>
        <w:suppressAutoHyphens/>
        <w:autoSpaceDE w:val="0"/>
        <w:autoSpaceDN w:val="0"/>
        <w:adjustRightInd w:val="0"/>
        <w:spacing w:after="0"/>
        <w:jc w:val="both"/>
        <w:rPr>
          <w:rFonts w:asciiTheme="majorHAnsi" w:hAnsiTheme="majorHAnsi" w:cstheme="majorHAnsi"/>
          <w:sz w:val="21"/>
          <w:szCs w:val="21"/>
          <w:lang w:val="en-US"/>
        </w:rPr>
      </w:pPr>
      <w:r w:rsidRPr="00E41395">
        <w:rPr>
          <w:rFonts w:asciiTheme="majorHAnsi" w:hAnsiTheme="majorHAnsi" w:cstheme="majorHAnsi"/>
          <w:sz w:val="21"/>
          <w:szCs w:val="21"/>
          <w:lang w:val="en-US"/>
        </w:rPr>
        <w:t xml:space="preserve">Further details of the proposed Final Terms for the issue of </w:t>
      </w:r>
      <w:r w:rsidR="008E78BD" w:rsidRPr="00E41395">
        <w:rPr>
          <w:rFonts w:asciiTheme="majorHAnsi" w:hAnsiTheme="majorHAnsi" w:cstheme="majorHAnsi"/>
          <w:sz w:val="21"/>
          <w:szCs w:val="21"/>
          <w:lang w:val="en-US"/>
        </w:rPr>
        <w:t>S</w:t>
      </w:r>
      <w:r w:rsidR="00687851" w:rsidRPr="00E41395">
        <w:rPr>
          <w:rFonts w:asciiTheme="majorHAnsi" w:hAnsiTheme="majorHAnsi" w:cstheme="majorHAnsi"/>
          <w:sz w:val="21"/>
          <w:szCs w:val="21"/>
          <w:lang w:val="en-US"/>
        </w:rPr>
        <w:t>1</w:t>
      </w:r>
      <w:r w:rsidRPr="00E41395">
        <w:rPr>
          <w:rFonts w:asciiTheme="majorHAnsi" w:hAnsiTheme="majorHAnsi" w:cstheme="majorHAnsi"/>
          <w:sz w:val="21"/>
          <w:szCs w:val="21"/>
          <w:lang w:val="en-US"/>
        </w:rPr>
        <w:t xml:space="preserve"> Bonds</w:t>
      </w:r>
      <w:r w:rsidR="00687851" w:rsidRPr="00E41395">
        <w:rPr>
          <w:rFonts w:asciiTheme="majorHAnsi" w:hAnsiTheme="majorHAnsi" w:cstheme="majorHAnsi"/>
          <w:sz w:val="21"/>
          <w:szCs w:val="21"/>
          <w:lang w:val="en-US"/>
        </w:rPr>
        <w:t xml:space="preserve"> to fund Linked Loans to SSL</w:t>
      </w:r>
      <w:r w:rsidRPr="00E41395">
        <w:rPr>
          <w:rFonts w:asciiTheme="majorHAnsi" w:hAnsiTheme="majorHAnsi" w:cstheme="majorHAnsi"/>
          <w:sz w:val="21"/>
          <w:szCs w:val="21"/>
          <w:lang w:val="en-US"/>
        </w:rPr>
        <w:t>, are set out in Part 2 of this document.</w:t>
      </w:r>
    </w:p>
    <w:p w14:paraId="5B015DB9" w14:textId="77777777" w:rsidR="006B3436" w:rsidRPr="00E41395" w:rsidRDefault="006B3436" w:rsidP="00B04CEC">
      <w:pPr>
        <w:widowControl w:val="0"/>
        <w:suppressAutoHyphens/>
        <w:autoSpaceDE w:val="0"/>
        <w:autoSpaceDN w:val="0"/>
        <w:adjustRightInd w:val="0"/>
        <w:spacing w:after="0"/>
        <w:jc w:val="both"/>
        <w:rPr>
          <w:rFonts w:asciiTheme="majorHAnsi" w:hAnsiTheme="majorHAnsi" w:cstheme="majorHAnsi"/>
          <w:sz w:val="21"/>
          <w:szCs w:val="21"/>
          <w:lang w:val="en-US"/>
        </w:rPr>
      </w:pPr>
    </w:p>
    <w:p w14:paraId="24BA6E52" w14:textId="078C8ECC" w:rsidR="006B3436" w:rsidRPr="00E41395" w:rsidRDefault="009C777E" w:rsidP="00B04CEC">
      <w:pPr>
        <w:spacing w:after="0"/>
        <w:rPr>
          <w:rFonts w:asciiTheme="majorHAnsi" w:eastAsia="Times New Roman" w:hAnsiTheme="majorHAnsi" w:cstheme="majorHAnsi"/>
          <w:sz w:val="21"/>
          <w:szCs w:val="21"/>
        </w:rPr>
      </w:pPr>
      <w:r w:rsidRPr="00E41395">
        <w:rPr>
          <w:rFonts w:asciiTheme="majorHAnsi" w:eastAsia="Times New Roman" w:hAnsiTheme="majorHAnsi" w:cstheme="majorHAnsi"/>
          <w:sz w:val="21"/>
          <w:szCs w:val="21"/>
        </w:rPr>
        <w:t xml:space="preserve">A summary of the existing </w:t>
      </w:r>
      <w:r w:rsidR="006B3436" w:rsidRPr="00E41395">
        <w:rPr>
          <w:rFonts w:asciiTheme="majorHAnsi" w:eastAsia="Times New Roman" w:hAnsiTheme="majorHAnsi" w:cstheme="majorHAnsi"/>
          <w:sz w:val="21"/>
          <w:szCs w:val="21"/>
        </w:rPr>
        <w:t xml:space="preserve">Bond Instrument </w:t>
      </w:r>
      <w:r w:rsidR="00DF54F1" w:rsidRPr="00E41395">
        <w:rPr>
          <w:rFonts w:asciiTheme="majorHAnsi" w:eastAsia="Times New Roman" w:hAnsiTheme="majorHAnsi" w:cstheme="majorHAnsi"/>
          <w:sz w:val="21"/>
          <w:szCs w:val="21"/>
        </w:rPr>
        <w:t xml:space="preserve">and Security Trust Deed and </w:t>
      </w:r>
      <w:r w:rsidR="00DF54F1" w:rsidRPr="00E41395">
        <w:rPr>
          <w:rFonts w:asciiTheme="majorHAnsi" w:hAnsiTheme="majorHAnsi" w:cstheme="majorHAnsi"/>
          <w:sz w:val="21"/>
          <w:szCs w:val="21"/>
        </w:rPr>
        <w:t>a</w:t>
      </w:r>
      <w:r w:rsidR="006B3436" w:rsidRPr="00E41395">
        <w:rPr>
          <w:rFonts w:asciiTheme="majorHAnsi" w:hAnsiTheme="majorHAnsi" w:cstheme="majorHAnsi"/>
          <w:sz w:val="21"/>
          <w:szCs w:val="21"/>
        </w:rPr>
        <w:t xml:space="preserve">n explanation of </w:t>
      </w:r>
      <w:r w:rsidR="00DF54F1" w:rsidRPr="00E41395">
        <w:rPr>
          <w:rFonts w:asciiTheme="majorHAnsi" w:hAnsiTheme="majorHAnsi" w:cstheme="majorHAnsi"/>
          <w:sz w:val="21"/>
          <w:szCs w:val="21"/>
        </w:rPr>
        <w:t xml:space="preserve">the amendments proposed </w:t>
      </w:r>
      <w:r w:rsidR="003C29F4" w:rsidRPr="00E41395">
        <w:rPr>
          <w:rFonts w:asciiTheme="majorHAnsi" w:hAnsiTheme="majorHAnsi" w:cstheme="majorHAnsi"/>
          <w:sz w:val="21"/>
          <w:szCs w:val="21"/>
        </w:rPr>
        <w:t xml:space="preserve">thereto </w:t>
      </w:r>
      <w:r w:rsidR="00DF54F1" w:rsidRPr="00E41395">
        <w:rPr>
          <w:rFonts w:asciiTheme="majorHAnsi" w:hAnsiTheme="majorHAnsi" w:cstheme="majorHAnsi"/>
          <w:sz w:val="21"/>
          <w:szCs w:val="21"/>
        </w:rPr>
        <w:t>are set out in Part 3</w:t>
      </w:r>
      <w:r w:rsidR="006B3436" w:rsidRPr="00E41395">
        <w:rPr>
          <w:rFonts w:asciiTheme="majorHAnsi" w:hAnsiTheme="majorHAnsi" w:cstheme="majorHAnsi"/>
          <w:sz w:val="21"/>
          <w:szCs w:val="21"/>
        </w:rPr>
        <w:t xml:space="preserve"> of this </w:t>
      </w:r>
      <w:r w:rsidR="00D24570" w:rsidRPr="00E41395">
        <w:rPr>
          <w:rFonts w:asciiTheme="majorHAnsi" w:hAnsiTheme="majorHAnsi" w:cstheme="majorHAnsi"/>
          <w:sz w:val="21"/>
          <w:szCs w:val="21"/>
        </w:rPr>
        <w:t>Circular</w:t>
      </w:r>
      <w:r w:rsidR="006B3436" w:rsidRPr="00E41395">
        <w:rPr>
          <w:rFonts w:asciiTheme="majorHAnsi" w:hAnsiTheme="majorHAnsi" w:cstheme="majorHAnsi"/>
          <w:sz w:val="21"/>
          <w:szCs w:val="21"/>
        </w:rPr>
        <w:t>.</w:t>
      </w:r>
    </w:p>
    <w:p w14:paraId="63849C0A" w14:textId="77777777" w:rsidR="007A41CE" w:rsidRPr="00E41395" w:rsidRDefault="007A41CE" w:rsidP="00B04CEC">
      <w:pPr>
        <w:spacing w:after="0"/>
        <w:rPr>
          <w:rFonts w:asciiTheme="majorHAnsi" w:eastAsia="Times New Roman" w:hAnsiTheme="majorHAnsi" w:cstheme="majorHAnsi"/>
          <w:sz w:val="21"/>
          <w:szCs w:val="21"/>
        </w:rPr>
      </w:pPr>
    </w:p>
    <w:p w14:paraId="358FB059" w14:textId="05DCCD96" w:rsidR="007A41CE" w:rsidRPr="00E41395" w:rsidRDefault="00541362" w:rsidP="00B04CEC">
      <w:pPr>
        <w:spacing w:after="0"/>
        <w:rPr>
          <w:rFonts w:asciiTheme="majorHAnsi" w:hAnsiTheme="majorHAnsi" w:cstheme="majorHAnsi"/>
          <w:sz w:val="21"/>
          <w:szCs w:val="21"/>
        </w:rPr>
      </w:pPr>
      <w:r w:rsidRPr="00E41395">
        <w:rPr>
          <w:rFonts w:asciiTheme="majorHAnsi" w:hAnsiTheme="majorHAnsi" w:cstheme="majorHAnsi"/>
          <w:sz w:val="21"/>
          <w:szCs w:val="21"/>
        </w:rPr>
        <w:t xml:space="preserve">The Board believes that </w:t>
      </w:r>
      <w:r w:rsidR="00A903BC" w:rsidRPr="00E41395">
        <w:rPr>
          <w:rFonts w:asciiTheme="majorHAnsi" w:hAnsiTheme="majorHAnsi" w:cstheme="majorHAnsi"/>
          <w:sz w:val="21"/>
          <w:szCs w:val="21"/>
        </w:rPr>
        <w:t>a nu</w:t>
      </w:r>
      <w:r w:rsidRPr="00E41395">
        <w:rPr>
          <w:rFonts w:asciiTheme="majorHAnsi" w:hAnsiTheme="majorHAnsi" w:cstheme="majorHAnsi"/>
          <w:sz w:val="21"/>
          <w:szCs w:val="21"/>
        </w:rPr>
        <w:t xml:space="preserve">mber of potential benefits should </w:t>
      </w:r>
      <w:r w:rsidR="00A903BC" w:rsidRPr="00E41395">
        <w:rPr>
          <w:rFonts w:asciiTheme="majorHAnsi" w:hAnsiTheme="majorHAnsi" w:cstheme="majorHAnsi"/>
          <w:sz w:val="21"/>
          <w:szCs w:val="21"/>
        </w:rPr>
        <w:t xml:space="preserve">accrue to the holders of </w:t>
      </w:r>
      <w:r w:rsidR="00CE3E6B">
        <w:rPr>
          <w:rFonts w:asciiTheme="majorHAnsi" w:hAnsiTheme="majorHAnsi" w:cstheme="majorHAnsi"/>
          <w:sz w:val="21"/>
          <w:szCs w:val="21"/>
        </w:rPr>
        <w:t>Diversified Bonds</w:t>
      </w:r>
      <w:r w:rsidR="00A903BC" w:rsidRPr="00E41395">
        <w:rPr>
          <w:rFonts w:asciiTheme="majorHAnsi" w:hAnsiTheme="majorHAnsi" w:cstheme="majorHAnsi"/>
          <w:sz w:val="21"/>
          <w:szCs w:val="21"/>
        </w:rPr>
        <w:t xml:space="preserve"> if the proposals </w:t>
      </w:r>
      <w:r w:rsidRPr="00E41395">
        <w:rPr>
          <w:rFonts w:asciiTheme="majorHAnsi" w:hAnsiTheme="majorHAnsi" w:cstheme="majorHAnsi"/>
          <w:sz w:val="21"/>
          <w:szCs w:val="21"/>
        </w:rPr>
        <w:t xml:space="preserve">described in this Circular </w:t>
      </w:r>
      <w:r w:rsidR="003C29F4" w:rsidRPr="00E41395">
        <w:rPr>
          <w:rFonts w:asciiTheme="majorHAnsi" w:hAnsiTheme="majorHAnsi" w:cstheme="majorHAnsi"/>
          <w:sz w:val="21"/>
          <w:szCs w:val="21"/>
        </w:rPr>
        <w:t>which will facilitate the</w:t>
      </w:r>
      <w:r w:rsidR="00A903BC" w:rsidRPr="00E41395">
        <w:rPr>
          <w:rFonts w:asciiTheme="majorHAnsi" w:hAnsiTheme="majorHAnsi" w:cstheme="majorHAnsi"/>
          <w:sz w:val="21"/>
          <w:szCs w:val="21"/>
        </w:rPr>
        <w:t xml:space="preserve"> issue of </w:t>
      </w:r>
      <w:r w:rsidR="008E78BD" w:rsidRPr="00E41395">
        <w:rPr>
          <w:rFonts w:asciiTheme="majorHAnsi" w:hAnsiTheme="majorHAnsi" w:cstheme="majorHAnsi"/>
          <w:sz w:val="21"/>
          <w:szCs w:val="21"/>
        </w:rPr>
        <w:t>S</w:t>
      </w:r>
      <w:r w:rsidR="00A903BC" w:rsidRPr="00E41395">
        <w:rPr>
          <w:rFonts w:asciiTheme="majorHAnsi" w:hAnsiTheme="majorHAnsi" w:cstheme="majorHAnsi"/>
          <w:sz w:val="21"/>
          <w:szCs w:val="21"/>
        </w:rPr>
        <w:t xml:space="preserve"> </w:t>
      </w:r>
      <w:r w:rsidR="003C29F4" w:rsidRPr="00E41395">
        <w:rPr>
          <w:rFonts w:asciiTheme="majorHAnsi" w:hAnsiTheme="majorHAnsi" w:cstheme="majorHAnsi"/>
          <w:sz w:val="21"/>
          <w:szCs w:val="21"/>
        </w:rPr>
        <w:t xml:space="preserve">Bonds </w:t>
      </w:r>
      <w:r w:rsidR="00A903BC" w:rsidRPr="00E41395">
        <w:rPr>
          <w:rFonts w:asciiTheme="majorHAnsi" w:hAnsiTheme="majorHAnsi" w:cstheme="majorHAnsi"/>
          <w:sz w:val="21"/>
          <w:szCs w:val="21"/>
        </w:rPr>
        <w:t xml:space="preserve">are approved. </w:t>
      </w:r>
    </w:p>
    <w:p w14:paraId="4A19026A" w14:textId="77777777" w:rsidR="007A41CE" w:rsidRPr="00E41395" w:rsidRDefault="007A41CE" w:rsidP="00B04CEC">
      <w:pPr>
        <w:spacing w:after="0"/>
        <w:rPr>
          <w:rFonts w:asciiTheme="majorHAnsi" w:hAnsiTheme="majorHAnsi" w:cstheme="majorHAnsi"/>
          <w:sz w:val="21"/>
          <w:szCs w:val="21"/>
        </w:rPr>
      </w:pPr>
    </w:p>
    <w:p w14:paraId="3C7E754C" w14:textId="57BF3547" w:rsidR="007A41CE" w:rsidRPr="00E41395" w:rsidRDefault="008E78BD" w:rsidP="00B04CEC">
      <w:pPr>
        <w:spacing w:after="0"/>
        <w:rPr>
          <w:rFonts w:asciiTheme="majorHAnsi" w:eastAsia="Times New Roman" w:hAnsiTheme="majorHAnsi" w:cstheme="majorHAnsi"/>
          <w:sz w:val="21"/>
          <w:szCs w:val="21"/>
        </w:rPr>
      </w:pPr>
      <w:r w:rsidRPr="00E41395">
        <w:rPr>
          <w:rFonts w:asciiTheme="majorHAnsi" w:eastAsia="Times New Roman" w:hAnsiTheme="majorHAnsi" w:cstheme="majorHAnsi"/>
          <w:color w:val="000000"/>
          <w:sz w:val="21"/>
          <w:szCs w:val="21"/>
        </w:rPr>
        <w:t>S</w:t>
      </w:r>
      <w:r w:rsidR="003C29F4" w:rsidRPr="00E41395">
        <w:rPr>
          <w:rFonts w:asciiTheme="majorHAnsi" w:eastAsia="Times New Roman" w:hAnsiTheme="majorHAnsi" w:cstheme="majorHAnsi"/>
          <w:color w:val="000000"/>
          <w:sz w:val="21"/>
          <w:szCs w:val="21"/>
        </w:rPr>
        <w:t xml:space="preserve"> </w:t>
      </w:r>
      <w:r w:rsidR="00541362" w:rsidRPr="00E41395">
        <w:rPr>
          <w:rFonts w:asciiTheme="majorHAnsi" w:eastAsia="Times New Roman" w:hAnsiTheme="majorHAnsi" w:cstheme="majorHAnsi"/>
          <w:color w:val="000000"/>
          <w:sz w:val="21"/>
          <w:szCs w:val="21"/>
        </w:rPr>
        <w:t xml:space="preserve">Bonds will </w:t>
      </w:r>
      <w:r w:rsidR="00541362" w:rsidRPr="00E41395">
        <w:rPr>
          <w:rFonts w:asciiTheme="majorHAnsi" w:hAnsiTheme="majorHAnsi" w:cstheme="majorHAnsi"/>
          <w:sz w:val="21"/>
          <w:szCs w:val="21"/>
        </w:rPr>
        <w:t>provide additional finance</w:t>
      </w:r>
      <w:r w:rsidR="003C29F4" w:rsidRPr="00E41395">
        <w:rPr>
          <w:rFonts w:asciiTheme="majorHAnsi" w:hAnsiTheme="majorHAnsi" w:cstheme="majorHAnsi"/>
          <w:sz w:val="21"/>
          <w:szCs w:val="21"/>
        </w:rPr>
        <w:t xml:space="preserve"> to </w:t>
      </w:r>
      <w:r w:rsidR="007A41CE" w:rsidRPr="00E41395">
        <w:rPr>
          <w:rFonts w:asciiTheme="majorHAnsi" w:hAnsiTheme="majorHAnsi" w:cstheme="majorHAnsi"/>
          <w:sz w:val="21"/>
          <w:szCs w:val="21"/>
        </w:rPr>
        <w:t>valued customer</w:t>
      </w:r>
      <w:r w:rsidR="003C29F4" w:rsidRPr="00E41395">
        <w:rPr>
          <w:rFonts w:asciiTheme="majorHAnsi" w:hAnsiTheme="majorHAnsi" w:cstheme="majorHAnsi"/>
          <w:sz w:val="21"/>
          <w:szCs w:val="21"/>
        </w:rPr>
        <w:t>s</w:t>
      </w:r>
      <w:r w:rsidR="007A41CE" w:rsidRPr="00E41395">
        <w:rPr>
          <w:rFonts w:asciiTheme="majorHAnsi" w:hAnsiTheme="majorHAnsi" w:cstheme="majorHAnsi"/>
          <w:sz w:val="21"/>
          <w:szCs w:val="21"/>
        </w:rPr>
        <w:t xml:space="preserve"> of ALP</w:t>
      </w:r>
      <w:r w:rsidR="00541362" w:rsidRPr="00E41395">
        <w:rPr>
          <w:rFonts w:asciiTheme="majorHAnsi" w:hAnsiTheme="majorHAnsi" w:cstheme="majorHAnsi"/>
          <w:sz w:val="21"/>
          <w:szCs w:val="21"/>
        </w:rPr>
        <w:t xml:space="preserve">. This </w:t>
      </w:r>
      <w:r w:rsidR="007A41CE" w:rsidRPr="00E41395">
        <w:rPr>
          <w:rFonts w:asciiTheme="majorHAnsi" w:hAnsiTheme="majorHAnsi" w:cstheme="majorHAnsi"/>
          <w:sz w:val="21"/>
          <w:szCs w:val="21"/>
        </w:rPr>
        <w:t xml:space="preserve">should, </w:t>
      </w:r>
      <w:r w:rsidR="00541362" w:rsidRPr="00E41395">
        <w:rPr>
          <w:rFonts w:asciiTheme="majorHAnsi" w:hAnsiTheme="majorHAnsi" w:cstheme="majorHAnsi"/>
          <w:sz w:val="21"/>
          <w:szCs w:val="21"/>
        </w:rPr>
        <w:t xml:space="preserve">it is believed, </w:t>
      </w:r>
      <w:r w:rsidR="007A41CE" w:rsidRPr="00E41395">
        <w:rPr>
          <w:rFonts w:asciiTheme="majorHAnsi" w:hAnsiTheme="majorHAnsi" w:cstheme="majorHAnsi"/>
          <w:sz w:val="21"/>
          <w:szCs w:val="21"/>
        </w:rPr>
        <w:t xml:space="preserve">enhance the </w:t>
      </w:r>
      <w:r w:rsidR="00541362" w:rsidRPr="00E41395">
        <w:rPr>
          <w:rFonts w:asciiTheme="majorHAnsi" w:hAnsiTheme="majorHAnsi" w:cstheme="majorHAnsi"/>
          <w:sz w:val="21"/>
          <w:szCs w:val="21"/>
        </w:rPr>
        <w:t xml:space="preserve">continuing </w:t>
      </w:r>
      <w:r w:rsidR="003C29F4" w:rsidRPr="00E41395">
        <w:rPr>
          <w:rFonts w:asciiTheme="majorHAnsi" w:hAnsiTheme="majorHAnsi" w:cstheme="majorHAnsi"/>
          <w:sz w:val="21"/>
          <w:szCs w:val="21"/>
        </w:rPr>
        <w:t xml:space="preserve">security of any existing loans funded by </w:t>
      </w:r>
      <w:r w:rsidR="00CE3E6B">
        <w:rPr>
          <w:rFonts w:asciiTheme="majorHAnsi" w:hAnsiTheme="majorHAnsi" w:cstheme="majorHAnsi"/>
          <w:sz w:val="21"/>
          <w:szCs w:val="21"/>
        </w:rPr>
        <w:t>Diversified Bonds</w:t>
      </w:r>
      <w:r w:rsidR="003C29F4" w:rsidRPr="00E41395">
        <w:rPr>
          <w:rFonts w:asciiTheme="majorHAnsi" w:hAnsiTheme="majorHAnsi" w:cstheme="majorHAnsi"/>
          <w:sz w:val="21"/>
          <w:szCs w:val="21"/>
        </w:rPr>
        <w:t xml:space="preserve"> to the same customers</w:t>
      </w:r>
      <w:r w:rsidR="007A41CE" w:rsidRPr="00E41395">
        <w:rPr>
          <w:rFonts w:asciiTheme="majorHAnsi" w:hAnsiTheme="majorHAnsi" w:cstheme="majorHAnsi"/>
          <w:sz w:val="21"/>
          <w:szCs w:val="21"/>
        </w:rPr>
        <w:t xml:space="preserve"> and thus, indirectly, the security of the </w:t>
      </w:r>
      <w:r w:rsidR="00CE3E6B">
        <w:rPr>
          <w:rFonts w:asciiTheme="majorHAnsi" w:hAnsiTheme="majorHAnsi" w:cstheme="majorHAnsi"/>
          <w:sz w:val="21"/>
          <w:szCs w:val="21"/>
        </w:rPr>
        <w:t>Diversified Bonds</w:t>
      </w:r>
      <w:r w:rsidR="007A41CE" w:rsidRPr="00E41395">
        <w:rPr>
          <w:rFonts w:asciiTheme="majorHAnsi" w:hAnsiTheme="majorHAnsi" w:cstheme="majorHAnsi"/>
          <w:sz w:val="21"/>
          <w:szCs w:val="21"/>
        </w:rPr>
        <w:t>.</w:t>
      </w:r>
      <w:r w:rsidR="007A41CE" w:rsidRPr="00E41395">
        <w:rPr>
          <w:rFonts w:asciiTheme="majorHAnsi" w:eastAsia="Times New Roman" w:hAnsiTheme="majorHAnsi" w:cstheme="majorHAnsi"/>
          <w:sz w:val="21"/>
          <w:szCs w:val="21"/>
        </w:rPr>
        <w:t xml:space="preserve"> </w:t>
      </w:r>
    </w:p>
    <w:p w14:paraId="340C6349" w14:textId="77777777" w:rsidR="007A41CE" w:rsidRPr="00E41395" w:rsidRDefault="007A41CE" w:rsidP="00B04CEC">
      <w:pPr>
        <w:spacing w:after="0"/>
        <w:rPr>
          <w:rFonts w:asciiTheme="majorHAnsi" w:eastAsia="Times New Roman" w:hAnsiTheme="majorHAnsi" w:cstheme="majorHAnsi"/>
          <w:sz w:val="21"/>
          <w:szCs w:val="21"/>
        </w:rPr>
      </w:pPr>
    </w:p>
    <w:p w14:paraId="5375EF5C" w14:textId="7F077589" w:rsidR="00A903BC" w:rsidRPr="00E41395" w:rsidRDefault="007A41CE" w:rsidP="00B04CEC">
      <w:pPr>
        <w:spacing w:after="0"/>
        <w:rPr>
          <w:rFonts w:asciiTheme="majorHAnsi" w:hAnsiTheme="majorHAnsi" w:cstheme="majorHAnsi"/>
          <w:sz w:val="21"/>
          <w:szCs w:val="21"/>
        </w:rPr>
      </w:pPr>
      <w:r w:rsidRPr="00E41395">
        <w:rPr>
          <w:rFonts w:asciiTheme="majorHAnsi" w:eastAsia="Times New Roman" w:hAnsiTheme="majorHAnsi" w:cstheme="majorHAnsi"/>
          <w:sz w:val="21"/>
          <w:szCs w:val="21"/>
        </w:rPr>
        <w:t>T</w:t>
      </w:r>
      <w:r w:rsidR="00A903BC" w:rsidRPr="00E41395">
        <w:rPr>
          <w:rFonts w:asciiTheme="majorHAnsi" w:hAnsiTheme="majorHAnsi" w:cstheme="majorHAnsi"/>
          <w:sz w:val="21"/>
          <w:szCs w:val="21"/>
        </w:rPr>
        <w:t xml:space="preserve">he </w:t>
      </w:r>
      <w:r w:rsidR="00D82682" w:rsidRPr="00E41395">
        <w:rPr>
          <w:rFonts w:asciiTheme="majorHAnsi" w:hAnsiTheme="majorHAnsi" w:cstheme="majorHAnsi"/>
          <w:sz w:val="21"/>
          <w:szCs w:val="21"/>
        </w:rPr>
        <w:t xml:space="preserve">cost base </w:t>
      </w:r>
      <w:r w:rsidR="00A903BC" w:rsidRPr="00E41395">
        <w:rPr>
          <w:rFonts w:asciiTheme="majorHAnsi" w:hAnsiTheme="majorHAnsi" w:cstheme="majorHAnsi"/>
          <w:sz w:val="21"/>
          <w:szCs w:val="21"/>
        </w:rPr>
        <w:t xml:space="preserve">of the Company will </w:t>
      </w:r>
      <w:r w:rsidRPr="00E41395">
        <w:rPr>
          <w:rFonts w:asciiTheme="majorHAnsi" w:hAnsiTheme="majorHAnsi" w:cstheme="majorHAnsi"/>
          <w:sz w:val="21"/>
          <w:szCs w:val="21"/>
        </w:rPr>
        <w:t xml:space="preserve">also </w:t>
      </w:r>
      <w:r w:rsidR="00A903BC" w:rsidRPr="00E41395">
        <w:rPr>
          <w:rFonts w:asciiTheme="majorHAnsi" w:hAnsiTheme="majorHAnsi" w:cstheme="majorHAnsi"/>
          <w:sz w:val="21"/>
          <w:szCs w:val="21"/>
        </w:rPr>
        <w:t xml:space="preserve">be spread </w:t>
      </w:r>
      <w:r w:rsidR="00D82682" w:rsidRPr="00E41395">
        <w:rPr>
          <w:rFonts w:asciiTheme="majorHAnsi" w:hAnsiTheme="majorHAnsi" w:cstheme="majorHAnsi"/>
          <w:sz w:val="21"/>
          <w:szCs w:val="21"/>
        </w:rPr>
        <w:t xml:space="preserve">over a larger pool of assets </w:t>
      </w:r>
      <w:r w:rsidR="00A903BC" w:rsidRPr="00E41395">
        <w:rPr>
          <w:rFonts w:asciiTheme="majorHAnsi" w:hAnsiTheme="majorHAnsi" w:cstheme="majorHAnsi"/>
          <w:sz w:val="21"/>
          <w:szCs w:val="21"/>
        </w:rPr>
        <w:t>thereby enhancing the reserves standing behind t</w:t>
      </w:r>
      <w:r w:rsidR="00DF54F1" w:rsidRPr="00E41395">
        <w:rPr>
          <w:rFonts w:asciiTheme="majorHAnsi" w:hAnsiTheme="majorHAnsi" w:cstheme="majorHAnsi"/>
          <w:sz w:val="21"/>
          <w:szCs w:val="21"/>
        </w:rPr>
        <w:t xml:space="preserve">he Company’s obligations to </w:t>
      </w:r>
      <w:r w:rsidR="00687851" w:rsidRPr="00E41395">
        <w:rPr>
          <w:rFonts w:asciiTheme="majorHAnsi" w:hAnsiTheme="majorHAnsi" w:cstheme="majorHAnsi"/>
          <w:sz w:val="21"/>
          <w:szCs w:val="21"/>
        </w:rPr>
        <w:t xml:space="preserve">all </w:t>
      </w:r>
      <w:r w:rsidR="00A903BC" w:rsidRPr="00E41395">
        <w:rPr>
          <w:rFonts w:asciiTheme="majorHAnsi" w:hAnsiTheme="majorHAnsi" w:cstheme="majorHAnsi"/>
          <w:sz w:val="21"/>
          <w:szCs w:val="21"/>
        </w:rPr>
        <w:t>Bondholders.</w:t>
      </w:r>
    </w:p>
    <w:p w14:paraId="7F2E3F2C" w14:textId="77777777" w:rsidR="00541362" w:rsidRPr="00E41395" w:rsidRDefault="00541362" w:rsidP="00B04CEC">
      <w:pPr>
        <w:spacing w:after="0"/>
        <w:rPr>
          <w:rFonts w:asciiTheme="majorHAnsi" w:hAnsiTheme="majorHAnsi" w:cstheme="majorHAnsi"/>
          <w:sz w:val="21"/>
          <w:szCs w:val="21"/>
        </w:rPr>
      </w:pPr>
    </w:p>
    <w:p w14:paraId="2C3A7C16" w14:textId="10E4493A" w:rsidR="00541362" w:rsidRPr="00E41395" w:rsidRDefault="00541362" w:rsidP="00B04CEC">
      <w:pPr>
        <w:spacing w:after="0"/>
        <w:rPr>
          <w:rFonts w:asciiTheme="majorHAnsi" w:eastAsia="Times New Roman" w:hAnsiTheme="majorHAnsi" w:cstheme="majorHAnsi"/>
          <w:sz w:val="21"/>
          <w:szCs w:val="21"/>
        </w:rPr>
      </w:pPr>
      <w:r w:rsidRPr="00E41395">
        <w:rPr>
          <w:rFonts w:asciiTheme="majorHAnsi" w:hAnsiTheme="majorHAnsi" w:cstheme="majorHAnsi"/>
          <w:sz w:val="21"/>
          <w:szCs w:val="21"/>
        </w:rPr>
        <w:t xml:space="preserve">Additionally, </w:t>
      </w:r>
      <w:r w:rsidR="003C29F4" w:rsidRPr="00E41395">
        <w:rPr>
          <w:rFonts w:asciiTheme="majorHAnsi" w:hAnsiTheme="majorHAnsi" w:cstheme="majorHAnsi"/>
          <w:sz w:val="21"/>
          <w:szCs w:val="21"/>
        </w:rPr>
        <w:t xml:space="preserve">in the case of the issue of a Series of S1 Bonds to fund Linked Loans to SSL </w:t>
      </w:r>
      <w:r w:rsidRPr="00E41395">
        <w:rPr>
          <w:rFonts w:asciiTheme="majorHAnsi" w:hAnsiTheme="majorHAnsi" w:cstheme="majorHAnsi"/>
          <w:sz w:val="21"/>
          <w:szCs w:val="21"/>
        </w:rPr>
        <w:t>existing</w:t>
      </w:r>
      <w:r w:rsidR="00DF54F1" w:rsidRPr="00E41395">
        <w:rPr>
          <w:rFonts w:asciiTheme="majorHAnsi" w:hAnsiTheme="majorHAnsi" w:cstheme="majorHAnsi"/>
          <w:sz w:val="21"/>
          <w:szCs w:val="21"/>
        </w:rPr>
        <w:t xml:space="preserve"> B</w:t>
      </w:r>
      <w:r w:rsidRPr="00E41395">
        <w:rPr>
          <w:rFonts w:asciiTheme="majorHAnsi" w:hAnsiTheme="majorHAnsi" w:cstheme="majorHAnsi"/>
          <w:sz w:val="21"/>
          <w:szCs w:val="21"/>
        </w:rPr>
        <w:t xml:space="preserve">ondholders will be provided with the opportunity, should they so </w:t>
      </w:r>
      <w:r w:rsidR="003C29F4" w:rsidRPr="00E41395">
        <w:rPr>
          <w:rFonts w:asciiTheme="majorHAnsi" w:hAnsiTheme="majorHAnsi" w:cstheme="majorHAnsi"/>
          <w:sz w:val="21"/>
          <w:szCs w:val="21"/>
        </w:rPr>
        <w:t xml:space="preserve">wish, to redeem their existing </w:t>
      </w:r>
      <w:r w:rsidR="00DF54F1" w:rsidRPr="00E41395">
        <w:rPr>
          <w:rFonts w:asciiTheme="majorHAnsi" w:hAnsiTheme="majorHAnsi" w:cstheme="majorHAnsi"/>
          <w:sz w:val="21"/>
          <w:szCs w:val="21"/>
        </w:rPr>
        <w:t xml:space="preserve">holdings </w:t>
      </w:r>
      <w:r w:rsidR="003C29F4" w:rsidRPr="00E41395">
        <w:rPr>
          <w:rFonts w:asciiTheme="majorHAnsi" w:hAnsiTheme="majorHAnsi" w:cstheme="majorHAnsi"/>
          <w:sz w:val="21"/>
          <w:szCs w:val="21"/>
        </w:rPr>
        <w:t xml:space="preserve">of </w:t>
      </w:r>
      <w:r w:rsidR="00CE3E6B">
        <w:rPr>
          <w:rFonts w:asciiTheme="majorHAnsi" w:hAnsiTheme="majorHAnsi" w:cstheme="majorHAnsi"/>
          <w:sz w:val="21"/>
          <w:szCs w:val="21"/>
        </w:rPr>
        <w:t>Diversified Bonds</w:t>
      </w:r>
      <w:r w:rsidR="003C29F4" w:rsidRPr="00E41395">
        <w:rPr>
          <w:rFonts w:asciiTheme="majorHAnsi" w:hAnsiTheme="majorHAnsi" w:cstheme="majorHAnsi"/>
          <w:sz w:val="21"/>
          <w:szCs w:val="21"/>
        </w:rPr>
        <w:t xml:space="preserve"> </w:t>
      </w:r>
      <w:r w:rsidR="00DF54F1" w:rsidRPr="00E41395">
        <w:rPr>
          <w:rFonts w:asciiTheme="majorHAnsi" w:hAnsiTheme="majorHAnsi" w:cstheme="majorHAnsi"/>
          <w:sz w:val="21"/>
          <w:szCs w:val="21"/>
        </w:rPr>
        <w:t xml:space="preserve">and </w:t>
      </w:r>
      <w:r w:rsidRPr="00E41395">
        <w:rPr>
          <w:rFonts w:asciiTheme="majorHAnsi" w:hAnsiTheme="majorHAnsi" w:cstheme="majorHAnsi"/>
          <w:sz w:val="21"/>
          <w:szCs w:val="21"/>
        </w:rPr>
        <w:t xml:space="preserve">reinvest the redemption proceeds in subscribing for </w:t>
      </w:r>
      <w:r w:rsidR="008E78BD" w:rsidRPr="00E41395">
        <w:rPr>
          <w:rFonts w:asciiTheme="majorHAnsi" w:eastAsia="Times New Roman" w:hAnsiTheme="majorHAnsi" w:cstheme="majorHAnsi"/>
          <w:color w:val="000000"/>
          <w:sz w:val="21"/>
          <w:szCs w:val="21"/>
        </w:rPr>
        <w:t>S</w:t>
      </w:r>
      <w:r w:rsidR="003C29F4" w:rsidRPr="00E41395">
        <w:rPr>
          <w:rFonts w:asciiTheme="majorHAnsi" w:eastAsia="Times New Roman" w:hAnsiTheme="majorHAnsi" w:cstheme="majorHAnsi"/>
          <w:color w:val="000000"/>
          <w:sz w:val="21"/>
          <w:szCs w:val="21"/>
        </w:rPr>
        <w:t xml:space="preserve">1 </w:t>
      </w:r>
      <w:r w:rsidRPr="00E41395">
        <w:rPr>
          <w:rFonts w:asciiTheme="majorHAnsi" w:eastAsia="Times New Roman" w:hAnsiTheme="majorHAnsi" w:cstheme="majorHAnsi"/>
          <w:color w:val="000000"/>
          <w:sz w:val="21"/>
          <w:szCs w:val="21"/>
        </w:rPr>
        <w:t>Bonds which will offer a</w:t>
      </w:r>
      <w:r w:rsidR="008575AE" w:rsidRPr="00E41395">
        <w:rPr>
          <w:rFonts w:asciiTheme="majorHAnsi" w:eastAsia="Times New Roman" w:hAnsiTheme="majorHAnsi" w:cstheme="majorHAnsi"/>
          <w:color w:val="000000"/>
          <w:sz w:val="21"/>
          <w:szCs w:val="21"/>
        </w:rPr>
        <w:t xml:space="preserve"> rolled up annual interest rate of 8.5% until their redemption on 31 January 2022. </w:t>
      </w:r>
      <w:r w:rsidR="003C29F4" w:rsidRPr="00E41395">
        <w:rPr>
          <w:rFonts w:asciiTheme="majorHAnsi" w:hAnsiTheme="majorHAnsi" w:cstheme="majorHAnsi"/>
          <w:sz w:val="21"/>
          <w:szCs w:val="21"/>
        </w:rPr>
        <w:t>As appropriate it is anticipated that similar redemption and resubscription options will be offered in relation to future issues of S Bonds.</w:t>
      </w:r>
    </w:p>
    <w:p w14:paraId="3AE43CFF" w14:textId="77777777" w:rsidR="009C1F42" w:rsidRPr="00E41395" w:rsidRDefault="009C1F42" w:rsidP="00B04CEC">
      <w:pPr>
        <w:widowControl w:val="0"/>
        <w:suppressAutoHyphens/>
        <w:autoSpaceDE w:val="0"/>
        <w:autoSpaceDN w:val="0"/>
        <w:adjustRightInd w:val="0"/>
        <w:spacing w:after="0"/>
        <w:jc w:val="both"/>
        <w:rPr>
          <w:rFonts w:asciiTheme="majorHAnsi" w:hAnsiTheme="majorHAnsi" w:cstheme="majorHAnsi"/>
          <w:sz w:val="21"/>
          <w:szCs w:val="21"/>
          <w:lang w:val="en-US"/>
        </w:rPr>
      </w:pPr>
    </w:p>
    <w:p w14:paraId="6104D80E" w14:textId="6D37F4ED" w:rsidR="009C1F42" w:rsidRPr="00E41395" w:rsidRDefault="007A41CE" w:rsidP="00B04CEC">
      <w:pPr>
        <w:widowControl w:val="0"/>
        <w:suppressAutoHyphens/>
        <w:autoSpaceDE w:val="0"/>
        <w:autoSpaceDN w:val="0"/>
        <w:adjustRightInd w:val="0"/>
        <w:spacing w:after="0"/>
        <w:jc w:val="both"/>
        <w:rPr>
          <w:rFonts w:asciiTheme="majorHAnsi" w:hAnsiTheme="majorHAnsi" w:cstheme="majorHAnsi"/>
          <w:sz w:val="21"/>
          <w:szCs w:val="21"/>
          <w:lang w:val="en-US"/>
        </w:rPr>
      </w:pPr>
      <w:r w:rsidRPr="00E41395">
        <w:rPr>
          <w:rFonts w:asciiTheme="majorHAnsi" w:hAnsiTheme="majorHAnsi" w:cstheme="majorHAnsi"/>
          <w:sz w:val="21"/>
          <w:szCs w:val="21"/>
          <w:lang w:val="en-US"/>
        </w:rPr>
        <w:t>Accordingly, t</w:t>
      </w:r>
      <w:r w:rsidR="009C1F42" w:rsidRPr="00E41395">
        <w:rPr>
          <w:rFonts w:asciiTheme="majorHAnsi" w:hAnsiTheme="majorHAnsi" w:cstheme="majorHAnsi"/>
          <w:sz w:val="21"/>
          <w:szCs w:val="21"/>
          <w:lang w:val="en-US"/>
        </w:rPr>
        <w:t xml:space="preserve">he </w:t>
      </w:r>
      <w:r w:rsidR="00DF54F1" w:rsidRPr="00E41395">
        <w:rPr>
          <w:rFonts w:asciiTheme="majorHAnsi" w:hAnsiTheme="majorHAnsi" w:cstheme="majorHAnsi"/>
          <w:sz w:val="21"/>
          <w:szCs w:val="21"/>
          <w:lang w:val="en-US"/>
        </w:rPr>
        <w:t>B</w:t>
      </w:r>
      <w:r w:rsidR="00B72D35" w:rsidRPr="00E41395">
        <w:rPr>
          <w:rFonts w:asciiTheme="majorHAnsi" w:hAnsiTheme="majorHAnsi" w:cstheme="majorHAnsi"/>
          <w:sz w:val="21"/>
          <w:szCs w:val="21"/>
          <w:lang w:val="en-US"/>
        </w:rPr>
        <w:t>oard</w:t>
      </w:r>
      <w:r w:rsidRPr="00E41395">
        <w:rPr>
          <w:rFonts w:asciiTheme="majorHAnsi" w:hAnsiTheme="majorHAnsi" w:cstheme="majorHAnsi"/>
          <w:sz w:val="21"/>
          <w:szCs w:val="21"/>
          <w:lang w:val="en-US"/>
        </w:rPr>
        <w:t xml:space="preserve"> </w:t>
      </w:r>
      <w:r w:rsidR="009C1F42" w:rsidRPr="00E41395">
        <w:rPr>
          <w:rFonts w:asciiTheme="majorHAnsi" w:hAnsiTheme="majorHAnsi" w:cstheme="majorHAnsi"/>
          <w:sz w:val="21"/>
          <w:szCs w:val="21"/>
          <w:lang w:val="en-US"/>
        </w:rPr>
        <w:t xml:space="preserve">considers the </w:t>
      </w:r>
      <w:r w:rsidRPr="00E41395">
        <w:rPr>
          <w:rFonts w:asciiTheme="majorHAnsi" w:hAnsiTheme="majorHAnsi" w:cstheme="majorHAnsi"/>
          <w:sz w:val="21"/>
          <w:szCs w:val="21"/>
          <w:lang w:val="en-US"/>
        </w:rPr>
        <w:t>proposals for the</w:t>
      </w:r>
      <w:r w:rsidR="00687851" w:rsidRPr="00E41395">
        <w:rPr>
          <w:rFonts w:asciiTheme="majorHAnsi" w:hAnsiTheme="majorHAnsi" w:cstheme="majorHAnsi"/>
          <w:sz w:val="21"/>
          <w:szCs w:val="21"/>
          <w:lang w:val="en-US"/>
        </w:rPr>
        <w:t xml:space="preserve"> amendments of the Bond Instrument and </w:t>
      </w:r>
      <w:r w:rsidR="00D47F6D">
        <w:rPr>
          <w:rFonts w:asciiTheme="majorHAnsi" w:hAnsiTheme="majorHAnsi" w:cstheme="majorHAnsi"/>
          <w:sz w:val="21"/>
          <w:szCs w:val="21"/>
          <w:lang w:val="en-US"/>
        </w:rPr>
        <w:t xml:space="preserve">the </w:t>
      </w:r>
      <w:r w:rsidR="00687851" w:rsidRPr="00E41395">
        <w:rPr>
          <w:rFonts w:asciiTheme="majorHAnsi" w:hAnsiTheme="majorHAnsi" w:cstheme="majorHAnsi"/>
          <w:sz w:val="21"/>
          <w:szCs w:val="21"/>
          <w:lang w:val="en-US"/>
        </w:rPr>
        <w:t xml:space="preserve">Security Trust Deed which are necessary to allow for the issue of S Bonds generally </w:t>
      </w:r>
      <w:r w:rsidR="009C1F42" w:rsidRPr="00E41395">
        <w:rPr>
          <w:rFonts w:asciiTheme="majorHAnsi" w:hAnsiTheme="majorHAnsi" w:cstheme="majorHAnsi"/>
          <w:sz w:val="21"/>
          <w:szCs w:val="21"/>
          <w:lang w:val="en-US"/>
        </w:rPr>
        <w:t xml:space="preserve">to be fair and reasonable </w:t>
      </w:r>
      <w:r w:rsidRPr="00E41395">
        <w:rPr>
          <w:rFonts w:asciiTheme="majorHAnsi" w:hAnsiTheme="majorHAnsi" w:cstheme="majorHAnsi"/>
          <w:sz w:val="21"/>
          <w:szCs w:val="21"/>
          <w:lang w:val="en-US"/>
        </w:rPr>
        <w:t xml:space="preserve">and in the best interests of the holders of </w:t>
      </w:r>
      <w:r w:rsidR="00CE3E6B">
        <w:rPr>
          <w:rFonts w:asciiTheme="majorHAnsi" w:hAnsiTheme="majorHAnsi" w:cstheme="majorHAnsi"/>
          <w:sz w:val="21"/>
          <w:szCs w:val="21"/>
          <w:lang w:val="en-US"/>
        </w:rPr>
        <w:t>Diversified Bonds</w:t>
      </w:r>
      <w:r w:rsidRPr="00E41395">
        <w:rPr>
          <w:rFonts w:asciiTheme="majorHAnsi" w:hAnsiTheme="majorHAnsi" w:cstheme="majorHAnsi"/>
          <w:sz w:val="21"/>
          <w:szCs w:val="21"/>
          <w:lang w:val="en-US"/>
        </w:rPr>
        <w:t>.</w:t>
      </w:r>
      <w:r w:rsidR="009C1F42" w:rsidRPr="00E41395">
        <w:rPr>
          <w:rFonts w:asciiTheme="majorHAnsi" w:hAnsiTheme="majorHAnsi" w:cstheme="majorHAnsi"/>
          <w:sz w:val="21"/>
          <w:szCs w:val="21"/>
          <w:lang w:val="en-US"/>
        </w:rPr>
        <w:t xml:space="preserve"> </w:t>
      </w:r>
    </w:p>
    <w:p w14:paraId="48D7399B" w14:textId="20B2A350" w:rsidR="000D0880" w:rsidRPr="00E41395" w:rsidRDefault="000D0880" w:rsidP="00B04CEC">
      <w:pPr>
        <w:widowControl w:val="0"/>
        <w:suppressAutoHyphens/>
        <w:autoSpaceDE w:val="0"/>
        <w:autoSpaceDN w:val="0"/>
        <w:adjustRightInd w:val="0"/>
        <w:spacing w:after="0"/>
        <w:jc w:val="both"/>
        <w:rPr>
          <w:rFonts w:asciiTheme="majorHAnsi" w:hAnsiTheme="majorHAnsi" w:cstheme="majorHAnsi"/>
          <w:sz w:val="21"/>
          <w:szCs w:val="21"/>
        </w:rPr>
      </w:pPr>
    </w:p>
    <w:p w14:paraId="4F0D11D3" w14:textId="22674C71" w:rsidR="000D0880" w:rsidRPr="00E41395" w:rsidRDefault="00014EAF" w:rsidP="00B04CEC">
      <w:pPr>
        <w:widowControl w:val="0"/>
        <w:suppressAutoHyphens/>
        <w:autoSpaceDE w:val="0"/>
        <w:autoSpaceDN w:val="0"/>
        <w:adjustRightInd w:val="0"/>
        <w:spacing w:after="0"/>
        <w:jc w:val="both"/>
        <w:outlineLvl w:val="0"/>
        <w:rPr>
          <w:rFonts w:asciiTheme="majorHAnsi" w:hAnsiTheme="majorHAnsi" w:cstheme="majorHAnsi"/>
          <w:b/>
          <w:sz w:val="21"/>
          <w:szCs w:val="21"/>
        </w:rPr>
      </w:pPr>
      <w:r w:rsidRPr="00E41395">
        <w:rPr>
          <w:rFonts w:asciiTheme="majorHAnsi" w:hAnsiTheme="majorHAnsi" w:cstheme="majorHAnsi"/>
          <w:b/>
          <w:sz w:val="21"/>
          <w:szCs w:val="21"/>
        </w:rPr>
        <w:t xml:space="preserve">General </w:t>
      </w:r>
      <w:r w:rsidR="00587BAB" w:rsidRPr="00E41395">
        <w:rPr>
          <w:rFonts w:asciiTheme="majorHAnsi" w:hAnsiTheme="majorHAnsi" w:cstheme="majorHAnsi"/>
          <w:b/>
          <w:sz w:val="21"/>
          <w:szCs w:val="21"/>
        </w:rPr>
        <w:t>Meeting</w:t>
      </w:r>
      <w:r w:rsidR="007A41CE" w:rsidRPr="00E41395">
        <w:rPr>
          <w:rFonts w:asciiTheme="majorHAnsi" w:hAnsiTheme="majorHAnsi" w:cstheme="majorHAnsi"/>
          <w:b/>
          <w:sz w:val="21"/>
          <w:szCs w:val="21"/>
        </w:rPr>
        <w:t xml:space="preserve"> </w:t>
      </w:r>
    </w:p>
    <w:p w14:paraId="2904E10B" w14:textId="3B3CCE25" w:rsidR="00D26356" w:rsidRPr="00E41395" w:rsidRDefault="00651F37" w:rsidP="00B04CEC">
      <w:pPr>
        <w:widowControl w:val="0"/>
        <w:suppressAutoHyphens/>
        <w:autoSpaceDE w:val="0"/>
        <w:autoSpaceDN w:val="0"/>
        <w:adjustRightInd w:val="0"/>
        <w:spacing w:after="0"/>
        <w:jc w:val="both"/>
        <w:rPr>
          <w:rFonts w:asciiTheme="majorHAnsi" w:hAnsiTheme="majorHAnsi" w:cstheme="majorHAnsi"/>
          <w:sz w:val="21"/>
          <w:szCs w:val="21"/>
        </w:rPr>
      </w:pPr>
      <w:r w:rsidRPr="00E41395">
        <w:rPr>
          <w:rFonts w:asciiTheme="majorHAnsi" w:hAnsiTheme="majorHAnsi" w:cstheme="majorHAnsi"/>
          <w:sz w:val="21"/>
          <w:szCs w:val="21"/>
        </w:rPr>
        <w:t xml:space="preserve">In order to </w:t>
      </w:r>
      <w:proofErr w:type="gramStart"/>
      <w:r w:rsidRPr="00E41395">
        <w:rPr>
          <w:rFonts w:asciiTheme="majorHAnsi" w:hAnsiTheme="majorHAnsi" w:cstheme="majorHAnsi"/>
          <w:sz w:val="21"/>
          <w:szCs w:val="21"/>
        </w:rPr>
        <w:t>effect</w:t>
      </w:r>
      <w:proofErr w:type="gramEnd"/>
      <w:r w:rsidRPr="00E41395">
        <w:rPr>
          <w:rFonts w:asciiTheme="majorHAnsi" w:hAnsiTheme="majorHAnsi" w:cstheme="majorHAnsi"/>
          <w:sz w:val="21"/>
          <w:szCs w:val="21"/>
        </w:rPr>
        <w:t xml:space="preserve"> the propos</w:t>
      </w:r>
      <w:r w:rsidR="00687851" w:rsidRPr="00E41395">
        <w:rPr>
          <w:rFonts w:asciiTheme="majorHAnsi" w:hAnsiTheme="majorHAnsi" w:cstheme="majorHAnsi"/>
          <w:sz w:val="21"/>
          <w:szCs w:val="21"/>
        </w:rPr>
        <w:t>als</w:t>
      </w:r>
      <w:r w:rsidRPr="00E41395">
        <w:rPr>
          <w:rFonts w:asciiTheme="majorHAnsi" w:hAnsiTheme="majorHAnsi" w:cstheme="majorHAnsi"/>
          <w:sz w:val="21"/>
          <w:szCs w:val="21"/>
        </w:rPr>
        <w:t>, the Compa</w:t>
      </w:r>
      <w:r w:rsidR="007A41CE" w:rsidRPr="00E41395">
        <w:rPr>
          <w:rFonts w:asciiTheme="majorHAnsi" w:hAnsiTheme="majorHAnsi" w:cstheme="majorHAnsi"/>
          <w:sz w:val="21"/>
          <w:szCs w:val="21"/>
        </w:rPr>
        <w:t>ny requires Bondholders</w:t>
      </w:r>
      <w:r w:rsidR="00687851" w:rsidRPr="00E41395">
        <w:rPr>
          <w:rFonts w:asciiTheme="majorHAnsi" w:hAnsiTheme="majorHAnsi" w:cstheme="majorHAnsi"/>
          <w:sz w:val="21"/>
          <w:szCs w:val="21"/>
        </w:rPr>
        <w:t>’</w:t>
      </w:r>
      <w:r w:rsidR="00DF54F1" w:rsidRPr="00E41395">
        <w:rPr>
          <w:rFonts w:asciiTheme="majorHAnsi" w:hAnsiTheme="majorHAnsi" w:cstheme="majorHAnsi"/>
          <w:sz w:val="21"/>
          <w:szCs w:val="21"/>
        </w:rPr>
        <w:t xml:space="preserve"> approval of the amendments proposed to be made to the Bond Instrument and </w:t>
      </w:r>
      <w:r w:rsidR="00D47F6D">
        <w:rPr>
          <w:rFonts w:asciiTheme="majorHAnsi" w:hAnsiTheme="majorHAnsi" w:cstheme="majorHAnsi"/>
          <w:sz w:val="21"/>
          <w:szCs w:val="21"/>
        </w:rPr>
        <w:t xml:space="preserve">the </w:t>
      </w:r>
      <w:r w:rsidR="00DF54F1" w:rsidRPr="00E41395">
        <w:rPr>
          <w:rFonts w:asciiTheme="majorHAnsi" w:hAnsiTheme="majorHAnsi" w:cstheme="majorHAnsi"/>
          <w:sz w:val="21"/>
          <w:szCs w:val="21"/>
        </w:rPr>
        <w:t>Security Trust Deed described in Part 3 of this Circular</w:t>
      </w:r>
      <w:r w:rsidRPr="00E41395">
        <w:rPr>
          <w:rFonts w:asciiTheme="majorHAnsi" w:hAnsiTheme="majorHAnsi" w:cstheme="majorHAnsi"/>
          <w:sz w:val="21"/>
          <w:szCs w:val="21"/>
        </w:rPr>
        <w:t xml:space="preserve">. To this end, </w:t>
      </w:r>
      <w:r w:rsidR="007A41CE" w:rsidRPr="00E41395">
        <w:rPr>
          <w:rFonts w:asciiTheme="majorHAnsi" w:hAnsiTheme="majorHAnsi" w:cstheme="majorHAnsi"/>
          <w:sz w:val="21"/>
          <w:szCs w:val="21"/>
        </w:rPr>
        <w:t xml:space="preserve">a </w:t>
      </w:r>
      <w:r w:rsidR="00DF54F1" w:rsidRPr="00E41395">
        <w:rPr>
          <w:rFonts w:asciiTheme="majorHAnsi" w:hAnsiTheme="majorHAnsi" w:cstheme="majorHAnsi"/>
          <w:sz w:val="21"/>
          <w:szCs w:val="21"/>
        </w:rPr>
        <w:t>N</w:t>
      </w:r>
      <w:r w:rsidR="00587BAB" w:rsidRPr="00E41395">
        <w:rPr>
          <w:rFonts w:asciiTheme="majorHAnsi" w:hAnsiTheme="majorHAnsi" w:cstheme="majorHAnsi"/>
          <w:sz w:val="21"/>
          <w:szCs w:val="21"/>
        </w:rPr>
        <w:t xml:space="preserve">otice </w:t>
      </w:r>
      <w:r w:rsidRPr="00E41395">
        <w:rPr>
          <w:rFonts w:asciiTheme="majorHAnsi" w:hAnsiTheme="majorHAnsi" w:cstheme="majorHAnsi"/>
          <w:sz w:val="21"/>
          <w:szCs w:val="21"/>
        </w:rPr>
        <w:t>convening</w:t>
      </w:r>
      <w:r w:rsidR="007A41CE" w:rsidRPr="00E41395">
        <w:rPr>
          <w:rFonts w:asciiTheme="majorHAnsi" w:hAnsiTheme="majorHAnsi" w:cstheme="majorHAnsi"/>
          <w:sz w:val="21"/>
          <w:szCs w:val="21"/>
        </w:rPr>
        <w:t xml:space="preserve"> the </w:t>
      </w:r>
      <w:r w:rsidR="00587BAB" w:rsidRPr="00E41395">
        <w:rPr>
          <w:rFonts w:asciiTheme="majorHAnsi" w:hAnsiTheme="majorHAnsi" w:cstheme="majorHAnsi"/>
          <w:sz w:val="21"/>
          <w:szCs w:val="21"/>
        </w:rPr>
        <w:t>General Meeting</w:t>
      </w:r>
      <w:r w:rsidR="00E35729" w:rsidRPr="00E41395">
        <w:rPr>
          <w:rFonts w:asciiTheme="majorHAnsi" w:hAnsiTheme="majorHAnsi" w:cstheme="majorHAnsi"/>
          <w:sz w:val="21"/>
          <w:szCs w:val="21"/>
        </w:rPr>
        <w:t xml:space="preserve"> </w:t>
      </w:r>
      <w:r w:rsidR="007A41CE" w:rsidRPr="00E41395">
        <w:rPr>
          <w:rFonts w:asciiTheme="majorHAnsi" w:hAnsiTheme="majorHAnsi" w:cstheme="majorHAnsi"/>
          <w:sz w:val="21"/>
          <w:szCs w:val="21"/>
        </w:rPr>
        <w:t>is</w:t>
      </w:r>
      <w:r w:rsidR="00587BAB" w:rsidRPr="00E41395">
        <w:rPr>
          <w:rFonts w:asciiTheme="majorHAnsi" w:hAnsiTheme="majorHAnsi" w:cstheme="majorHAnsi"/>
          <w:sz w:val="21"/>
          <w:szCs w:val="21"/>
        </w:rPr>
        <w:t xml:space="preserve"> </w:t>
      </w:r>
      <w:r w:rsidR="000D0880" w:rsidRPr="00E41395">
        <w:rPr>
          <w:rFonts w:asciiTheme="majorHAnsi" w:hAnsiTheme="majorHAnsi" w:cstheme="majorHAnsi"/>
          <w:sz w:val="21"/>
          <w:szCs w:val="21"/>
        </w:rPr>
        <w:t xml:space="preserve">set out at the end </w:t>
      </w:r>
      <w:r w:rsidR="00587BAB" w:rsidRPr="00E41395">
        <w:rPr>
          <w:rFonts w:asciiTheme="majorHAnsi" w:hAnsiTheme="majorHAnsi" w:cstheme="majorHAnsi"/>
          <w:sz w:val="21"/>
          <w:szCs w:val="21"/>
        </w:rPr>
        <w:t xml:space="preserve">of this document. The </w:t>
      </w:r>
      <w:r w:rsidR="000D0880" w:rsidRPr="00E41395">
        <w:rPr>
          <w:rFonts w:asciiTheme="majorHAnsi" w:hAnsiTheme="majorHAnsi" w:cstheme="majorHAnsi"/>
          <w:sz w:val="21"/>
          <w:szCs w:val="21"/>
        </w:rPr>
        <w:t xml:space="preserve">Meeting will be held at </w:t>
      </w:r>
      <w:r w:rsidR="007A41CE" w:rsidRPr="00E41395">
        <w:rPr>
          <w:rFonts w:asciiTheme="majorHAnsi" w:hAnsiTheme="majorHAnsi" w:cstheme="majorHAnsi"/>
          <w:sz w:val="21"/>
          <w:szCs w:val="21"/>
        </w:rPr>
        <w:t>Amberside House, Wood Lane, Hemel Hempstead, Hertfords</w:t>
      </w:r>
      <w:r w:rsidR="00D26356" w:rsidRPr="00E41395">
        <w:rPr>
          <w:rFonts w:asciiTheme="majorHAnsi" w:hAnsiTheme="majorHAnsi" w:cstheme="majorHAnsi"/>
          <w:sz w:val="21"/>
          <w:szCs w:val="21"/>
        </w:rPr>
        <w:t xml:space="preserve">hire HP2 4TP on </w:t>
      </w:r>
      <w:r w:rsidR="00D47F6D">
        <w:rPr>
          <w:rFonts w:asciiTheme="majorHAnsi" w:hAnsiTheme="majorHAnsi" w:cstheme="majorHAnsi"/>
          <w:sz w:val="21"/>
          <w:szCs w:val="21"/>
        </w:rPr>
        <w:t>26th</w:t>
      </w:r>
      <w:r w:rsidR="00D26356" w:rsidRPr="00E41395">
        <w:rPr>
          <w:rFonts w:asciiTheme="majorHAnsi" w:hAnsiTheme="majorHAnsi" w:cstheme="majorHAnsi"/>
          <w:sz w:val="21"/>
          <w:szCs w:val="21"/>
        </w:rPr>
        <w:t xml:space="preserve"> September 2018</w:t>
      </w:r>
      <w:r w:rsidR="007A41CE" w:rsidRPr="00E41395">
        <w:rPr>
          <w:rFonts w:asciiTheme="majorHAnsi" w:hAnsiTheme="majorHAnsi" w:cstheme="majorHAnsi"/>
          <w:sz w:val="21"/>
          <w:szCs w:val="21"/>
        </w:rPr>
        <w:t xml:space="preserve"> from 12 noon</w:t>
      </w:r>
      <w:r w:rsidR="00D26356" w:rsidRPr="00E41395">
        <w:rPr>
          <w:rFonts w:asciiTheme="majorHAnsi" w:hAnsiTheme="majorHAnsi" w:cstheme="majorHAnsi"/>
          <w:sz w:val="21"/>
          <w:szCs w:val="21"/>
        </w:rPr>
        <w:t>.</w:t>
      </w:r>
    </w:p>
    <w:p w14:paraId="798AA895" w14:textId="77777777" w:rsidR="00587BAB" w:rsidRPr="00E41395" w:rsidRDefault="00587BAB" w:rsidP="00B04CEC">
      <w:pPr>
        <w:widowControl w:val="0"/>
        <w:suppressAutoHyphens/>
        <w:autoSpaceDE w:val="0"/>
        <w:autoSpaceDN w:val="0"/>
        <w:adjustRightInd w:val="0"/>
        <w:spacing w:after="0"/>
        <w:jc w:val="both"/>
        <w:rPr>
          <w:rFonts w:asciiTheme="majorHAnsi" w:hAnsiTheme="majorHAnsi" w:cstheme="majorHAnsi"/>
          <w:sz w:val="21"/>
          <w:szCs w:val="21"/>
        </w:rPr>
      </w:pPr>
    </w:p>
    <w:p w14:paraId="022E5059" w14:textId="122CB2F5" w:rsidR="00E35729" w:rsidRPr="00E41395" w:rsidRDefault="007A41CE" w:rsidP="00B04CEC">
      <w:pPr>
        <w:widowControl w:val="0"/>
        <w:suppressAutoHyphens/>
        <w:autoSpaceDE w:val="0"/>
        <w:autoSpaceDN w:val="0"/>
        <w:adjustRightInd w:val="0"/>
        <w:spacing w:after="0"/>
        <w:jc w:val="both"/>
        <w:outlineLvl w:val="0"/>
        <w:rPr>
          <w:rFonts w:asciiTheme="majorHAnsi" w:hAnsiTheme="majorHAnsi" w:cstheme="majorHAnsi"/>
          <w:sz w:val="21"/>
          <w:szCs w:val="21"/>
          <w:lang w:val="en-US" w:eastAsia="en-GB"/>
        </w:rPr>
      </w:pPr>
      <w:r w:rsidRPr="00E41395">
        <w:rPr>
          <w:rFonts w:asciiTheme="majorHAnsi" w:hAnsiTheme="majorHAnsi" w:cstheme="majorHAnsi"/>
          <w:sz w:val="21"/>
          <w:szCs w:val="21"/>
          <w:lang w:eastAsia="en-GB"/>
        </w:rPr>
        <w:t>P</w:t>
      </w:r>
      <w:r w:rsidR="00E35729" w:rsidRPr="00E41395">
        <w:rPr>
          <w:rFonts w:asciiTheme="majorHAnsi" w:hAnsiTheme="majorHAnsi" w:cstheme="majorHAnsi"/>
          <w:sz w:val="21"/>
          <w:szCs w:val="21"/>
          <w:lang w:val="en-US" w:eastAsia="en-GB"/>
        </w:rPr>
        <w:t xml:space="preserve">roxy forms (and </w:t>
      </w:r>
      <w:r w:rsidR="00983A4A" w:rsidRPr="00E41395">
        <w:rPr>
          <w:rFonts w:asciiTheme="majorHAnsi" w:hAnsiTheme="majorHAnsi" w:cstheme="majorHAnsi"/>
          <w:sz w:val="21"/>
          <w:szCs w:val="21"/>
          <w:lang w:val="en-US" w:eastAsia="en-GB"/>
        </w:rPr>
        <w:t>p</w:t>
      </w:r>
      <w:r w:rsidR="00E35729" w:rsidRPr="00E41395">
        <w:rPr>
          <w:rFonts w:asciiTheme="majorHAnsi" w:hAnsiTheme="majorHAnsi" w:cstheme="majorHAnsi"/>
          <w:sz w:val="21"/>
          <w:szCs w:val="21"/>
          <w:lang w:val="en-US" w:eastAsia="en-GB"/>
        </w:rPr>
        <w:t>re-addressed envelope</w:t>
      </w:r>
      <w:r w:rsidR="00BD631A" w:rsidRPr="00E41395">
        <w:rPr>
          <w:rFonts w:asciiTheme="majorHAnsi" w:hAnsiTheme="majorHAnsi" w:cstheme="majorHAnsi"/>
          <w:sz w:val="21"/>
          <w:szCs w:val="21"/>
          <w:lang w:val="en-US" w:eastAsia="en-GB"/>
        </w:rPr>
        <w:t>s</w:t>
      </w:r>
      <w:r w:rsidR="00E35729" w:rsidRPr="00E41395">
        <w:rPr>
          <w:rFonts w:asciiTheme="majorHAnsi" w:hAnsiTheme="majorHAnsi" w:cstheme="majorHAnsi"/>
          <w:sz w:val="21"/>
          <w:szCs w:val="21"/>
          <w:lang w:val="en-US" w:eastAsia="en-GB"/>
        </w:rPr>
        <w:t xml:space="preserve"> for the return of the proxy forms) are </w:t>
      </w:r>
      <w:r w:rsidRPr="00E41395">
        <w:rPr>
          <w:rFonts w:asciiTheme="majorHAnsi" w:hAnsiTheme="majorHAnsi" w:cstheme="majorHAnsi"/>
          <w:sz w:val="21"/>
          <w:szCs w:val="21"/>
          <w:lang w:val="en-US" w:eastAsia="en-GB"/>
        </w:rPr>
        <w:t xml:space="preserve">also </w:t>
      </w:r>
      <w:r w:rsidR="00E35729" w:rsidRPr="00E41395">
        <w:rPr>
          <w:rFonts w:asciiTheme="majorHAnsi" w:hAnsiTheme="majorHAnsi" w:cstheme="majorHAnsi"/>
          <w:sz w:val="21"/>
          <w:szCs w:val="21"/>
          <w:lang w:val="en-US" w:eastAsia="en-GB"/>
        </w:rPr>
        <w:t>enclosed</w:t>
      </w:r>
      <w:r w:rsidR="00DA7122" w:rsidRPr="00E41395">
        <w:rPr>
          <w:rFonts w:asciiTheme="majorHAnsi" w:hAnsiTheme="majorHAnsi" w:cstheme="majorHAnsi"/>
          <w:sz w:val="21"/>
          <w:szCs w:val="21"/>
          <w:lang w:val="en-US" w:eastAsia="en-GB"/>
        </w:rPr>
        <w:t xml:space="preserve"> </w:t>
      </w:r>
    </w:p>
    <w:p w14:paraId="45CD0880" w14:textId="77777777" w:rsidR="00E35729" w:rsidRPr="00E41395" w:rsidRDefault="00E35729" w:rsidP="00B04CEC">
      <w:pPr>
        <w:pStyle w:val="TP0"/>
        <w:spacing w:after="0" w:line="276" w:lineRule="auto"/>
        <w:rPr>
          <w:rFonts w:asciiTheme="majorHAnsi" w:hAnsiTheme="majorHAnsi" w:cstheme="majorHAnsi"/>
          <w:sz w:val="21"/>
          <w:szCs w:val="21"/>
          <w:lang w:val="en-GB"/>
        </w:rPr>
      </w:pPr>
    </w:p>
    <w:p w14:paraId="65CBE9BF" w14:textId="77777777" w:rsidR="0097762C" w:rsidRPr="00E41395" w:rsidRDefault="0097762C" w:rsidP="00B04CEC">
      <w:pPr>
        <w:widowControl w:val="0"/>
        <w:suppressAutoHyphens/>
        <w:contextualSpacing/>
        <w:jc w:val="both"/>
        <w:outlineLvl w:val="0"/>
        <w:rPr>
          <w:rFonts w:asciiTheme="majorHAnsi" w:hAnsiTheme="majorHAnsi" w:cstheme="majorHAnsi"/>
          <w:b/>
          <w:sz w:val="21"/>
          <w:szCs w:val="21"/>
        </w:rPr>
      </w:pPr>
      <w:r w:rsidRPr="00E41395">
        <w:rPr>
          <w:rFonts w:asciiTheme="majorHAnsi" w:hAnsiTheme="majorHAnsi" w:cstheme="majorHAnsi"/>
          <w:b/>
          <w:sz w:val="21"/>
          <w:szCs w:val="21"/>
        </w:rPr>
        <w:t>Action to be taken</w:t>
      </w:r>
    </w:p>
    <w:p w14:paraId="5AD32DA9" w14:textId="77777777" w:rsidR="0097762C" w:rsidRPr="00E41395" w:rsidRDefault="0097762C" w:rsidP="00B04CEC">
      <w:pPr>
        <w:widowControl w:val="0"/>
        <w:suppressAutoHyphens/>
        <w:contextualSpacing/>
        <w:jc w:val="both"/>
        <w:outlineLvl w:val="0"/>
        <w:rPr>
          <w:rFonts w:asciiTheme="majorHAnsi" w:hAnsiTheme="majorHAnsi" w:cstheme="majorHAnsi"/>
          <w:sz w:val="21"/>
          <w:szCs w:val="21"/>
        </w:rPr>
      </w:pPr>
      <w:r w:rsidRPr="00E41395">
        <w:rPr>
          <w:rFonts w:asciiTheme="majorHAnsi" w:hAnsiTheme="majorHAnsi" w:cstheme="majorHAnsi"/>
          <w:sz w:val="21"/>
          <w:szCs w:val="21"/>
        </w:rPr>
        <w:t>Before taking any action, you are recommended to read the further information set out in this document.</w:t>
      </w:r>
    </w:p>
    <w:p w14:paraId="728B8E19" w14:textId="77777777" w:rsidR="0097762C" w:rsidRPr="00E41395" w:rsidRDefault="0097762C" w:rsidP="00B04CEC">
      <w:pPr>
        <w:widowControl w:val="0"/>
        <w:suppressAutoHyphens/>
        <w:contextualSpacing/>
        <w:jc w:val="both"/>
        <w:rPr>
          <w:rFonts w:asciiTheme="majorHAnsi" w:hAnsiTheme="majorHAnsi" w:cstheme="majorHAnsi"/>
          <w:sz w:val="21"/>
          <w:szCs w:val="21"/>
        </w:rPr>
      </w:pPr>
    </w:p>
    <w:p w14:paraId="6ED74FE3" w14:textId="26BD3B0F" w:rsidR="0097762C" w:rsidRPr="00E41395" w:rsidRDefault="007A41CE" w:rsidP="00B04CEC">
      <w:pPr>
        <w:keepLines/>
        <w:widowControl w:val="0"/>
        <w:suppressAutoHyphens/>
        <w:contextualSpacing/>
        <w:jc w:val="both"/>
        <w:rPr>
          <w:rFonts w:asciiTheme="majorHAnsi" w:hAnsiTheme="majorHAnsi" w:cstheme="majorHAnsi"/>
          <w:sz w:val="21"/>
          <w:szCs w:val="21"/>
        </w:rPr>
      </w:pPr>
      <w:r w:rsidRPr="00E41395">
        <w:rPr>
          <w:rFonts w:asciiTheme="majorHAnsi" w:hAnsiTheme="majorHAnsi" w:cstheme="majorHAnsi"/>
          <w:sz w:val="21"/>
          <w:szCs w:val="21"/>
        </w:rPr>
        <w:t>Bondholders</w:t>
      </w:r>
      <w:r w:rsidR="0097762C" w:rsidRPr="00E41395">
        <w:rPr>
          <w:rFonts w:asciiTheme="majorHAnsi" w:hAnsiTheme="majorHAnsi" w:cstheme="majorHAnsi"/>
          <w:sz w:val="21"/>
          <w:szCs w:val="21"/>
        </w:rPr>
        <w:t xml:space="preserve"> will fin</w:t>
      </w:r>
      <w:r w:rsidR="005C5656" w:rsidRPr="00E41395">
        <w:rPr>
          <w:rFonts w:asciiTheme="majorHAnsi" w:hAnsiTheme="majorHAnsi" w:cstheme="majorHAnsi"/>
          <w:sz w:val="21"/>
          <w:szCs w:val="21"/>
        </w:rPr>
        <w:t>d</w:t>
      </w:r>
      <w:r w:rsidR="0097762C" w:rsidRPr="00E41395">
        <w:rPr>
          <w:rFonts w:asciiTheme="majorHAnsi" w:hAnsiTheme="majorHAnsi" w:cstheme="majorHAnsi"/>
          <w:sz w:val="21"/>
          <w:szCs w:val="21"/>
        </w:rPr>
        <w:t xml:space="preserve"> </w:t>
      </w:r>
      <w:r w:rsidR="004378D8" w:rsidRPr="00E41395">
        <w:rPr>
          <w:rFonts w:asciiTheme="majorHAnsi" w:hAnsiTheme="majorHAnsi" w:cstheme="majorHAnsi"/>
          <w:sz w:val="21"/>
          <w:szCs w:val="21"/>
        </w:rPr>
        <w:t>enclosed with</w:t>
      </w:r>
      <w:r w:rsidR="0097762C" w:rsidRPr="00E41395">
        <w:rPr>
          <w:rFonts w:asciiTheme="majorHAnsi" w:hAnsiTheme="majorHAnsi" w:cstheme="majorHAnsi"/>
          <w:sz w:val="21"/>
          <w:szCs w:val="21"/>
        </w:rPr>
        <w:t xml:space="preserve"> this document the form of proxy for use at the General Meeting</w:t>
      </w:r>
      <w:r w:rsidR="00D47F6D">
        <w:rPr>
          <w:rFonts w:asciiTheme="majorHAnsi" w:hAnsiTheme="majorHAnsi" w:cstheme="majorHAnsi"/>
          <w:sz w:val="21"/>
          <w:szCs w:val="21"/>
        </w:rPr>
        <w:t>.</w:t>
      </w:r>
      <w:r w:rsidR="007A4F33" w:rsidRPr="00E41395">
        <w:rPr>
          <w:rFonts w:asciiTheme="majorHAnsi" w:hAnsiTheme="majorHAnsi" w:cstheme="majorHAnsi"/>
          <w:sz w:val="21"/>
          <w:szCs w:val="21"/>
        </w:rPr>
        <w:t xml:space="preserve"> </w:t>
      </w:r>
      <w:r w:rsidR="0097762C" w:rsidRPr="00E41395">
        <w:rPr>
          <w:rFonts w:asciiTheme="majorHAnsi" w:hAnsiTheme="majorHAnsi" w:cstheme="majorHAnsi"/>
          <w:sz w:val="21"/>
          <w:szCs w:val="21"/>
        </w:rPr>
        <w:t xml:space="preserve">Whether or not you propose to attend the Meeting, you are requested to complete and return the form of proxy attached so as to be received not less than 48 hours before the time appointed for holding of the Meeting. Completion and return of a form of proxy will not prevent you from attending and voting in person at </w:t>
      </w:r>
      <w:r w:rsidR="00CF710C" w:rsidRPr="00E41395">
        <w:rPr>
          <w:rFonts w:asciiTheme="majorHAnsi" w:hAnsiTheme="majorHAnsi" w:cstheme="majorHAnsi"/>
          <w:sz w:val="21"/>
          <w:szCs w:val="21"/>
        </w:rPr>
        <w:t>a</w:t>
      </w:r>
      <w:r w:rsidR="0097762C" w:rsidRPr="00E41395">
        <w:rPr>
          <w:rFonts w:asciiTheme="majorHAnsi" w:hAnsiTheme="majorHAnsi" w:cstheme="majorHAnsi"/>
          <w:sz w:val="21"/>
          <w:szCs w:val="21"/>
        </w:rPr>
        <w:t xml:space="preserve"> Meeting, should you wish to do so.</w:t>
      </w:r>
    </w:p>
    <w:p w14:paraId="5520AC94" w14:textId="77777777" w:rsidR="0097762C" w:rsidRPr="00E41395" w:rsidRDefault="0097762C" w:rsidP="00B04CEC">
      <w:pPr>
        <w:widowControl w:val="0"/>
        <w:suppressAutoHyphens/>
        <w:contextualSpacing/>
        <w:jc w:val="both"/>
        <w:rPr>
          <w:rFonts w:asciiTheme="majorHAnsi" w:hAnsiTheme="majorHAnsi" w:cstheme="majorHAnsi"/>
          <w:sz w:val="21"/>
          <w:szCs w:val="21"/>
        </w:rPr>
      </w:pPr>
    </w:p>
    <w:p w14:paraId="61898002" w14:textId="77777777" w:rsidR="00A90990" w:rsidRPr="00E41395" w:rsidRDefault="00A90990" w:rsidP="00B04CEC">
      <w:pPr>
        <w:keepNext/>
        <w:keepLines/>
        <w:widowControl w:val="0"/>
        <w:suppressAutoHyphens/>
        <w:contextualSpacing/>
        <w:jc w:val="both"/>
        <w:outlineLvl w:val="0"/>
        <w:rPr>
          <w:rFonts w:asciiTheme="majorHAnsi" w:hAnsiTheme="majorHAnsi" w:cstheme="majorHAnsi"/>
          <w:b/>
          <w:sz w:val="21"/>
          <w:szCs w:val="21"/>
        </w:rPr>
      </w:pPr>
      <w:r w:rsidRPr="00E41395">
        <w:rPr>
          <w:rFonts w:asciiTheme="majorHAnsi" w:hAnsiTheme="majorHAnsi" w:cstheme="majorHAnsi"/>
          <w:b/>
          <w:sz w:val="21"/>
          <w:szCs w:val="21"/>
        </w:rPr>
        <w:t>Recommendations</w:t>
      </w:r>
    </w:p>
    <w:p w14:paraId="13DBAD93" w14:textId="5E29F73B" w:rsidR="003B08C2" w:rsidRPr="00E41395" w:rsidRDefault="00BA749D" w:rsidP="00B04CEC">
      <w:pPr>
        <w:keepNext/>
        <w:keepLines/>
        <w:widowControl w:val="0"/>
        <w:tabs>
          <w:tab w:val="left" w:pos="7680"/>
        </w:tabs>
        <w:suppressAutoHyphens/>
        <w:jc w:val="both"/>
        <w:rPr>
          <w:rFonts w:asciiTheme="majorHAnsi" w:hAnsiTheme="majorHAnsi" w:cstheme="majorHAnsi"/>
          <w:sz w:val="21"/>
          <w:szCs w:val="21"/>
        </w:rPr>
      </w:pPr>
      <w:r w:rsidRPr="00E41395">
        <w:rPr>
          <w:rFonts w:asciiTheme="majorHAnsi" w:hAnsiTheme="majorHAnsi" w:cstheme="majorHAnsi"/>
          <w:sz w:val="21"/>
          <w:szCs w:val="21"/>
        </w:rPr>
        <w:t>The Board is o</w:t>
      </w:r>
      <w:r w:rsidR="00DF54F1" w:rsidRPr="00E41395">
        <w:rPr>
          <w:rFonts w:asciiTheme="majorHAnsi" w:hAnsiTheme="majorHAnsi" w:cstheme="majorHAnsi"/>
          <w:sz w:val="21"/>
          <w:szCs w:val="21"/>
        </w:rPr>
        <w:t>f the opinion that the Special Resolution</w:t>
      </w:r>
      <w:r w:rsidRPr="00E41395">
        <w:rPr>
          <w:rFonts w:asciiTheme="majorHAnsi" w:hAnsiTheme="majorHAnsi" w:cstheme="majorHAnsi"/>
          <w:sz w:val="21"/>
          <w:szCs w:val="21"/>
        </w:rPr>
        <w:t xml:space="preserve"> to be pro</w:t>
      </w:r>
      <w:r w:rsidR="00DF54F1" w:rsidRPr="00E41395">
        <w:rPr>
          <w:rFonts w:asciiTheme="majorHAnsi" w:hAnsiTheme="majorHAnsi" w:cstheme="majorHAnsi"/>
          <w:sz w:val="21"/>
          <w:szCs w:val="21"/>
        </w:rPr>
        <w:t>posed at the General Meeting is</w:t>
      </w:r>
      <w:r w:rsidRPr="00E41395">
        <w:rPr>
          <w:rFonts w:asciiTheme="majorHAnsi" w:hAnsiTheme="majorHAnsi" w:cstheme="majorHAnsi"/>
          <w:sz w:val="21"/>
          <w:szCs w:val="21"/>
        </w:rPr>
        <w:t xml:space="preserve"> in the best interests of the </w:t>
      </w:r>
      <w:r w:rsidR="007A41CE" w:rsidRPr="00E41395">
        <w:rPr>
          <w:rFonts w:asciiTheme="majorHAnsi" w:hAnsiTheme="majorHAnsi" w:cstheme="majorHAnsi"/>
          <w:sz w:val="21"/>
          <w:szCs w:val="21"/>
        </w:rPr>
        <w:t xml:space="preserve">Bondholders </w:t>
      </w:r>
      <w:r w:rsidRPr="00E41395">
        <w:rPr>
          <w:rFonts w:asciiTheme="majorHAnsi" w:hAnsiTheme="majorHAnsi" w:cstheme="majorHAnsi"/>
          <w:sz w:val="21"/>
          <w:szCs w:val="21"/>
        </w:rPr>
        <w:t xml:space="preserve">as a whole and unanimously recommends you </w:t>
      </w:r>
      <w:proofErr w:type="gramStart"/>
      <w:r w:rsidRPr="00E41395">
        <w:rPr>
          <w:rFonts w:asciiTheme="majorHAnsi" w:hAnsiTheme="majorHAnsi" w:cstheme="majorHAnsi"/>
          <w:sz w:val="21"/>
          <w:szCs w:val="21"/>
        </w:rPr>
        <w:t>to vote</w:t>
      </w:r>
      <w:proofErr w:type="gramEnd"/>
      <w:r w:rsidRPr="00E41395">
        <w:rPr>
          <w:rFonts w:asciiTheme="majorHAnsi" w:hAnsiTheme="majorHAnsi" w:cstheme="majorHAnsi"/>
          <w:sz w:val="21"/>
          <w:szCs w:val="21"/>
        </w:rPr>
        <w:t xml:space="preserve"> in favour of </w:t>
      </w:r>
      <w:r w:rsidR="00A05F00" w:rsidRPr="00E41395">
        <w:rPr>
          <w:rFonts w:asciiTheme="majorHAnsi" w:hAnsiTheme="majorHAnsi" w:cstheme="majorHAnsi"/>
          <w:sz w:val="21"/>
          <w:szCs w:val="21"/>
        </w:rPr>
        <w:t xml:space="preserve">all </w:t>
      </w:r>
      <w:r w:rsidRPr="00E41395">
        <w:rPr>
          <w:rFonts w:asciiTheme="majorHAnsi" w:hAnsiTheme="majorHAnsi" w:cstheme="majorHAnsi"/>
          <w:sz w:val="21"/>
          <w:szCs w:val="21"/>
        </w:rPr>
        <w:t xml:space="preserve">the </w:t>
      </w:r>
      <w:r w:rsidR="00DF54F1" w:rsidRPr="00E41395">
        <w:rPr>
          <w:rFonts w:asciiTheme="majorHAnsi" w:hAnsiTheme="majorHAnsi" w:cstheme="majorHAnsi"/>
          <w:sz w:val="21"/>
          <w:szCs w:val="21"/>
        </w:rPr>
        <w:t xml:space="preserve">Special </w:t>
      </w:r>
      <w:r w:rsidR="00F87280" w:rsidRPr="00E41395">
        <w:rPr>
          <w:rFonts w:asciiTheme="majorHAnsi" w:hAnsiTheme="majorHAnsi" w:cstheme="majorHAnsi"/>
          <w:sz w:val="21"/>
          <w:szCs w:val="21"/>
        </w:rPr>
        <w:t>Resolution.</w:t>
      </w:r>
      <w:r w:rsidR="00B74B58" w:rsidRPr="00E41395">
        <w:rPr>
          <w:rFonts w:asciiTheme="majorHAnsi" w:hAnsiTheme="majorHAnsi" w:cstheme="majorHAnsi"/>
          <w:sz w:val="21"/>
          <w:szCs w:val="21"/>
        </w:rPr>
        <w:t xml:space="preserve"> </w:t>
      </w:r>
    </w:p>
    <w:p w14:paraId="4B1FDBF8" w14:textId="6720C261" w:rsidR="00A90990" w:rsidRPr="00E41395" w:rsidRDefault="00A90990" w:rsidP="00B04CEC">
      <w:pPr>
        <w:keepNext/>
        <w:keepLines/>
        <w:widowControl w:val="0"/>
        <w:suppressAutoHyphens/>
        <w:contextualSpacing/>
        <w:jc w:val="both"/>
        <w:rPr>
          <w:rFonts w:asciiTheme="majorHAnsi" w:hAnsiTheme="majorHAnsi" w:cstheme="majorHAnsi"/>
          <w:sz w:val="21"/>
          <w:szCs w:val="21"/>
        </w:rPr>
      </w:pPr>
      <w:r w:rsidRPr="00E41395">
        <w:rPr>
          <w:rFonts w:asciiTheme="majorHAnsi" w:hAnsiTheme="majorHAnsi" w:cstheme="majorHAnsi"/>
          <w:sz w:val="21"/>
          <w:szCs w:val="21"/>
        </w:rPr>
        <w:t>I look forward to welcoming you at the Meeting</w:t>
      </w:r>
      <w:r w:rsidR="007A41CE" w:rsidRPr="00E41395">
        <w:rPr>
          <w:rFonts w:asciiTheme="majorHAnsi" w:hAnsiTheme="majorHAnsi" w:cstheme="majorHAnsi"/>
          <w:sz w:val="21"/>
          <w:szCs w:val="21"/>
        </w:rPr>
        <w:t xml:space="preserve"> </w:t>
      </w:r>
      <w:r w:rsidRPr="00E41395">
        <w:rPr>
          <w:rFonts w:asciiTheme="majorHAnsi" w:hAnsiTheme="majorHAnsi" w:cstheme="majorHAnsi"/>
          <w:sz w:val="21"/>
          <w:szCs w:val="21"/>
        </w:rPr>
        <w:t xml:space="preserve">and to your support for the </w:t>
      </w:r>
      <w:r w:rsidR="00DF54F1" w:rsidRPr="00E41395">
        <w:rPr>
          <w:rFonts w:asciiTheme="majorHAnsi" w:hAnsiTheme="majorHAnsi" w:cstheme="majorHAnsi"/>
          <w:sz w:val="21"/>
          <w:szCs w:val="21"/>
        </w:rPr>
        <w:t xml:space="preserve">Special </w:t>
      </w:r>
      <w:r w:rsidRPr="00E41395">
        <w:rPr>
          <w:rFonts w:asciiTheme="majorHAnsi" w:hAnsiTheme="majorHAnsi" w:cstheme="majorHAnsi"/>
          <w:sz w:val="21"/>
          <w:szCs w:val="21"/>
        </w:rPr>
        <w:t>Re</w:t>
      </w:r>
      <w:r w:rsidR="00DF54F1" w:rsidRPr="00E41395">
        <w:rPr>
          <w:rFonts w:asciiTheme="majorHAnsi" w:hAnsiTheme="majorHAnsi" w:cstheme="majorHAnsi"/>
          <w:sz w:val="21"/>
          <w:szCs w:val="21"/>
        </w:rPr>
        <w:t>solution</w:t>
      </w:r>
      <w:r w:rsidR="007A41CE" w:rsidRPr="00E41395">
        <w:rPr>
          <w:rFonts w:asciiTheme="majorHAnsi" w:hAnsiTheme="majorHAnsi" w:cstheme="majorHAnsi"/>
          <w:sz w:val="21"/>
          <w:szCs w:val="21"/>
        </w:rPr>
        <w:t xml:space="preserve"> to be proposed</w:t>
      </w:r>
      <w:r w:rsidRPr="00E41395">
        <w:rPr>
          <w:rFonts w:asciiTheme="majorHAnsi" w:hAnsiTheme="majorHAnsi" w:cstheme="majorHAnsi"/>
          <w:sz w:val="21"/>
          <w:szCs w:val="21"/>
        </w:rPr>
        <w:t>.</w:t>
      </w:r>
    </w:p>
    <w:p w14:paraId="20469B7A" w14:textId="77777777" w:rsidR="00FD1D3C" w:rsidRPr="00E41395" w:rsidRDefault="00FD1D3C" w:rsidP="00B04CEC">
      <w:pPr>
        <w:pStyle w:val="TP0"/>
        <w:keepNext/>
        <w:keepLines/>
        <w:spacing w:after="0" w:line="276" w:lineRule="auto"/>
        <w:jc w:val="left"/>
        <w:rPr>
          <w:rFonts w:asciiTheme="majorHAnsi" w:hAnsiTheme="majorHAnsi" w:cstheme="majorHAnsi"/>
          <w:sz w:val="21"/>
          <w:szCs w:val="21"/>
          <w:lang w:val="en-GB"/>
        </w:rPr>
      </w:pPr>
      <w:bookmarkStart w:id="1" w:name="page15"/>
      <w:bookmarkEnd w:id="1"/>
      <w:r w:rsidRPr="00E41395">
        <w:rPr>
          <w:rFonts w:asciiTheme="majorHAnsi" w:hAnsiTheme="majorHAnsi" w:cstheme="majorHAnsi"/>
          <w:sz w:val="21"/>
          <w:szCs w:val="21"/>
          <w:lang w:val="en-GB"/>
        </w:rPr>
        <w:t>Yours faithfully</w:t>
      </w:r>
    </w:p>
    <w:p w14:paraId="4FC75DC1" w14:textId="77777777" w:rsidR="00FD1D3C" w:rsidRPr="00E41395" w:rsidRDefault="00FD1D3C" w:rsidP="00B04CEC">
      <w:pPr>
        <w:pStyle w:val="TP0"/>
        <w:keepNext/>
        <w:keepLines/>
        <w:spacing w:after="0" w:line="276" w:lineRule="auto"/>
        <w:jc w:val="left"/>
        <w:rPr>
          <w:rFonts w:asciiTheme="majorHAnsi" w:hAnsiTheme="majorHAnsi" w:cstheme="majorHAnsi"/>
          <w:b/>
          <w:sz w:val="21"/>
          <w:szCs w:val="21"/>
          <w:lang w:val="en-GB"/>
        </w:rPr>
      </w:pPr>
    </w:p>
    <w:p w14:paraId="4FFA9AEE" w14:textId="3983082D" w:rsidR="007A41CE" w:rsidRPr="00E41395" w:rsidRDefault="007A41CE" w:rsidP="00B04CEC">
      <w:pPr>
        <w:pStyle w:val="TP0"/>
        <w:keepNext/>
        <w:keepLines/>
        <w:spacing w:line="276" w:lineRule="auto"/>
        <w:jc w:val="left"/>
        <w:rPr>
          <w:rFonts w:asciiTheme="majorHAnsi" w:hAnsiTheme="majorHAnsi" w:cstheme="majorHAnsi"/>
          <w:sz w:val="21"/>
          <w:szCs w:val="21"/>
          <w:lang w:val="en-GB"/>
        </w:rPr>
      </w:pPr>
      <w:r w:rsidRPr="00E41395">
        <w:rPr>
          <w:rFonts w:asciiTheme="majorHAnsi" w:hAnsiTheme="majorHAnsi" w:cstheme="majorHAnsi"/>
          <w:b/>
          <w:sz w:val="21"/>
          <w:szCs w:val="21"/>
          <w:lang w:val="en-GB"/>
        </w:rPr>
        <w:t>Robert McClatchley</w:t>
      </w:r>
      <w:r w:rsidR="00FD1D3C" w:rsidRPr="00E41395">
        <w:rPr>
          <w:rFonts w:asciiTheme="majorHAnsi" w:hAnsiTheme="majorHAnsi" w:cstheme="majorHAnsi"/>
          <w:b/>
          <w:sz w:val="21"/>
          <w:szCs w:val="21"/>
          <w:lang w:val="en-GB"/>
        </w:rPr>
        <w:br/>
      </w:r>
      <w:r w:rsidR="00FD1D3C" w:rsidRPr="00E41395">
        <w:rPr>
          <w:rFonts w:asciiTheme="majorHAnsi" w:hAnsiTheme="majorHAnsi" w:cstheme="majorHAnsi"/>
          <w:sz w:val="21"/>
          <w:szCs w:val="21"/>
          <w:lang w:val="en-GB"/>
        </w:rPr>
        <w:t>Chairman</w:t>
      </w:r>
      <w:r w:rsidR="00FD1D3C" w:rsidRPr="00E41395">
        <w:rPr>
          <w:rFonts w:asciiTheme="majorHAnsi" w:hAnsiTheme="majorHAnsi" w:cstheme="majorHAnsi"/>
          <w:sz w:val="21"/>
          <w:szCs w:val="21"/>
          <w:lang w:val="en-GB"/>
        </w:rPr>
        <w:br/>
      </w:r>
    </w:p>
    <w:p w14:paraId="3CC988E4" w14:textId="13FB483F" w:rsidR="003345C3" w:rsidRPr="00E41395" w:rsidRDefault="007A41CE" w:rsidP="00B04CEC">
      <w:pPr>
        <w:spacing w:after="0"/>
        <w:rPr>
          <w:rFonts w:asciiTheme="majorHAnsi" w:hAnsiTheme="majorHAnsi" w:cstheme="majorHAnsi"/>
          <w:color w:val="000000"/>
          <w:sz w:val="21"/>
          <w:szCs w:val="21"/>
        </w:rPr>
      </w:pPr>
      <w:r w:rsidRPr="00E41395">
        <w:rPr>
          <w:rFonts w:asciiTheme="majorHAnsi" w:hAnsiTheme="majorHAnsi" w:cstheme="majorHAnsi"/>
          <w:sz w:val="21"/>
          <w:szCs w:val="21"/>
        </w:rPr>
        <w:br w:type="page"/>
      </w:r>
    </w:p>
    <w:p w14:paraId="61518962" w14:textId="00E9BC97" w:rsidR="000E4D26" w:rsidRPr="00E41395" w:rsidRDefault="000E4D26" w:rsidP="00B04CEC">
      <w:pPr>
        <w:pStyle w:val="TP0"/>
        <w:keepNext/>
        <w:keepLines/>
        <w:spacing w:line="276" w:lineRule="auto"/>
        <w:jc w:val="center"/>
        <w:outlineLvl w:val="0"/>
        <w:rPr>
          <w:rFonts w:asciiTheme="majorHAnsi" w:hAnsiTheme="majorHAnsi" w:cstheme="majorHAnsi"/>
          <w:sz w:val="21"/>
          <w:szCs w:val="21"/>
          <w:lang w:val="en-GB"/>
        </w:rPr>
      </w:pPr>
      <w:r w:rsidRPr="00E41395">
        <w:rPr>
          <w:rFonts w:asciiTheme="majorHAnsi" w:hAnsiTheme="majorHAnsi" w:cstheme="majorHAnsi"/>
          <w:b/>
          <w:sz w:val="21"/>
          <w:szCs w:val="21"/>
          <w:lang w:val="en-GB"/>
        </w:rPr>
        <w:lastRenderedPageBreak/>
        <w:t xml:space="preserve">PART </w:t>
      </w:r>
      <w:r w:rsidR="00256F86" w:rsidRPr="00E41395">
        <w:rPr>
          <w:rFonts w:asciiTheme="majorHAnsi" w:hAnsiTheme="majorHAnsi" w:cstheme="majorHAnsi"/>
          <w:b/>
          <w:sz w:val="21"/>
          <w:szCs w:val="21"/>
          <w:lang w:val="en-GB"/>
        </w:rPr>
        <w:t>2</w:t>
      </w:r>
    </w:p>
    <w:p w14:paraId="4DDE0756" w14:textId="1F879641" w:rsidR="001B1F98" w:rsidRPr="00E41395" w:rsidRDefault="008575AE" w:rsidP="00B04CEC">
      <w:pPr>
        <w:spacing w:after="0"/>
        <w:jc w:val="center"/>
        <w:rPr>
          <w:rFonts w:asciiTheme="majorHAnsi" w:hAnsiTheme="majorHAnsi" w:cstheme="majorHAnsi"/>
          <w:b/>
          <w:color w:val="000000"/>
          <w:sz w:val="21"/>
          <w:szCs w:val="21"/>
        </w:rPr>
      </w:pPr>
      <w:r w:rsidRPr="00E41395">
        <w:rPr>
          <w:rFonts w:asciiTheme="majorHAnsi" w:hAnsiTheme="majorHAnsi" w:cstheme="majorHAnsi"/>
          <w:b/>
          <w:sz w:val="21"/>
          <w:szCs w:val="21"/>
          <w:lang w:val="en-US"/>
        </w:rPr>
        <w:t xml:space="preserve">Proposed Final Terms </w:t>
      </w:r>
      <w:r w:rsidR="00D26356" w:rsidRPr="00E41395">
        <w:rPr>
          <w:rFonts w:asciiTheme="majorHAnsi" w:hAnsiTheme="majorHAnsi" w:cstheme="majorHAnsi"/>
          <w:b/>
          <w:color w:val="000000"/>
          <w:sz w:val="21"/>
          <w:szCs w:val="21"/>
        </w:rPr>
        <w:t xml:space="preserve">for </w:t>
      </w:r>
      <w:r w:rsidR="00D24570" w:rsidRPr="00E41395">
        <w:rPr>
          <w:rFonts w:asciiTheme="majorHAnsi" w:eastAsia="Calibri" w:hAnsiTheme="majorHAnsi" w:cstheme="majorHAnsi"/>
          <w:b/>
          <w:color w:val="000000" w:themeColor="text1"/>
          <w:sz w:val="21"/>
          <w:szCs w:val="21"/>
        </w:rPr>
        <w:t>S1</w:t>
      </w:r>
      <w:r w:rsidR="001B1F98" w:rsidRPr="00E41395">
        <w:rPr>
          <w:rFonts w:asciiTheme="majorHAnsi" w:eastAsia="Calibri" w:hAnsiTheme="majorHAnsi" w:cstheme="majorHAnsi"/>
          <w:b/>
          <w:color w:val="000000" w:themeColor="text1"/>
          <w:sz w:val="21"/>
          <w:szCs w:val="21"/>
        </w:rPr>
        <w:t xml:space="preserve"> BONDS - </w:t>
      </w:r>
      <w:r w:rsidR="001B1F98" w:rsidRPr="00E41395">
        <w:rPr>
          <w:rFonts w:asciiTheme="majorHAnsi" w:hAnsiTheme="majorHAnsi" w:cstheme="majorHAnsi"/>
          <w:b/>
          <w:color w:val="000000" w:themeColor="text1"/>
          <w:sz w:val="21"/>
          <w:szCs w:val="21"/>
        </w:rPr>
        <w:t>4-year 2022 fixed term bonds</w:t>
      </w:r>
    </w:p>
    <w:p w14:paraId="0B63B169" w14:textId="2F9BEC9E" w:rsidR="001B1F98" w:rsidRPr="0015538F" w:rsidRDefault="001B1F98" w:rsidP="0015538F">
      <w:pPr>
        <w:ind w:left="2880" w:firstLine="720"/>
        <w:rPr>
          <w:rFonts w:asciiTheme="majorHAnsi" w:hAnsiTheme="majorHAnsi" w:cstheme="majorHAnsi"/>
          <w:b/>
          <w:color w:val="000000" w:themeColor="text1"/>
          <w:sz w:val="21"/>
          <w:szCs w:val="21"/>
        </w:rPr>
      </w:pPr>
      <w:r w:rsidRPr="0015538F">
        <w:rPr>
          <w:rFonts w:asciiTheme="majorHAnsi" w:eastAsia="Calibri" w:hAnsiTheme="majorHAnsi" w:cstheme="majorHAnsi"/>
          <w:b/>
          <w:color w:val="000000" w:themeColor="text1"/>
          <w:sz w:val="21"/>
          <w:szCs w:val="21"/>
        </w:rPr>
        <w:t>Interest Payments Rolled U</w:t>
      </w:r>
      <w:r w:rsidR="004B1E2E" w:rsidRPr="0015538F">
        <w:rPr>
          <w:rFonts w:asciiTheme="majorHAnsi" w:eastAsia="Calibri" w:hAnsiTheme="majorHAnsi" w:cstheme="majorHAnsi"/>
          <w:b/>
          <w:color w:val="000000" w:themeColor="text1"/>
          <w:sz w:val="21"/>
          <w:szCs w:val="21"/>
        </w:rPr>
        <w:t>p</w:t>
      </w:r>
    </w:p>
    <w:tbl>
      <w:tblPr>
        <w:tblStyle w:val="TableGrid"/>
        <w:tblW w:w="9598" w:type="dxa"/>
        <w:tblInd w:w="-105" w:type="dxa"/>
        <w:tblLook w:val="04A0" w:firstRow="1" w:lastRow="0" w:firstColumn="1" w:lastColumn="0" w:noHBand="0" w:noVBand="1"/>
      </w:tblPr>
      <w:tblGrid>
        <w:gridCol w:w="2538"/>
        <w:gridCol w:w="7060"/>
      </w:tblGrid>
      <w:tr w:rsidR="001B1F98" w:rsidRPr="0015538F" w14:paraId="3FC3858B" w14:textId="77777777" w:rsidTr="00C04EE8">
        <w:tc>
          <w:tcPr>
            <w:tcW w:w="2538" w:type="dxa"/>
          </w:tcPr>
          <w:p w14:paraId="0A99BDAC" w14:textId="77777777" w:rsidR="001B1F98" w:rsidRPr="0015538F" w:rsidRDefault="001B1F98" w:rsidP="00B04CEC">
            <w:pPr>
              <w:ind w:right="101"/>
              <w:jc w:val="both"/>
              <w:rPr>
                <w:rFonts w:asciiTheme="majorHAnsi" w:hAnsiTheme="majorHAnsi" w:cstheme="majorHAnsi"/>
                <w:color w:val="000000" w:themeColor="text1"/>
                <w:sz w:val="18"/>
                <w:szCs w:val="18"/>
              </w:rPr>
            </w:pPr>
            <w:r w:rsidRPr="0015538F">
              <w:rPr>
                <w:rFonts w:asciiTheme="majorHAnsi" w:hAnsiTheme="majorHAnsi" w:cstheme="majorHAnsi"/>
                <w:color w:val="000000" w:themeColor="text1"/>
                <w:sz w:val="18"/>
                <w:szCs w:val="18"/>
              </w:rPr>
              <w:t>Series Number</w:t>
            </w:r>
          </w:p>
        </w:tc>
        <w:tc>
          <w:tcPr>
            <w:tcW w:w="7060" w:type="dxa"/>
          </w:tcPr>
          <w:p w14:paraId="0645D330" w14:textId="6D2D7AA8" w:rsidR="001B1F98" w:rsidRPr="0015538F" w:rsidRDefault="0008699D" w:rsidP="00B04CEC">
            <w:pPr>
              <w:ind w:right="101"/>
              <w:rPr>
                <w:rFonts w:asciiTheme="majorHAnsi" w:hAnsiTheme="majorHAnsi" w:cstheme="majorHAnsi"/>
                <w:color w:val="000000" w:themeColor="text1"/>
                <w:sz w:val="18"/>
                <w:szCs w:val="18"/>
              </w:rPr>
            </w:pPr>
            <w:r w:rsidRPr="0015538F">
              <w:rPr>
                <w:rFonts w:asciiTheme="majorHAnsi" w:hAnsiTheme="majorHAnsi" w:cstheme="majorHAnsi"/>
                <w:color w:val="000000" w:themeColor="text1"/>
                <w:sz w:val="18"/>
                <w:szCs w:val="18"/>
              </w:rPr>
              <w:t>S</w:t>
            </w:r>
            <w:r w:rsidR="001B1F98" w:rsidRPr="0015538F">
              <w:rPr>
                <w:rFonts w:asciiTheme="majorHAnsi" w:hAnsiTheme="majorHAnsi" w:cstheme="majorHAnsi"/>
                <w:color w:val="000000" w:themeColor="text1"/>
                <w:sz w:val="18"/>
                <w:szCs w:val="18"/>
              </w:rPr>
              <w:t>1</w:t>
            </w:r>
          </w:p>
        </w:tc>
      </w:tr>
      <w:tr w:rsidR="001B1F98" w:rsidRPr="0015538F" w14:paraId="0BD525F0" w14:textId="77777777" w:rsidTr="00C04EE8">
        <w:tc>
          <w:tcPr>
            <w:tcW w:w="2538" w:type="dxa"/>
          </w:tcPr>
          <w:p w14:paraId="4AE70CAC" w14:textId="77777777" w:rsidR="001B1F98" w:rsidRPr="0015538F" w:rsidRDefault="001B1F98" w:rsidP="00B04CEC">
            <w:pPr>
              <w:ind w:right="101"/>
              <w:jc w:val="both"/>
              <w:rPr>
                <w:rFonts w:asciiTheme="majorHAnsi" w:hAnsiTheme="majorHAnsi" w:cstheme="majorHAnsi"/>
                <w:color w:val="000000" w:themeColor="text1"/>
                <w:sz w:val="18"/>
                <w:szCs w:val="18"/>
              </w:rPr>
            </w:pPr>
            <w:r w:rsidRPr="0015538F">
              <w:rPr>
                <w:rFonts w:asciiTheme="majorHAnsi" w:hAnsiTheme="majorHAnsi" w:cstheme="majorHAnsi"/>
                <w:color w:val="000000" w:themeColor="text1"/>
                <w:sz w:val="18"/>
                <w:szCs w:val="18"/>
              </w:rPr>
              <w:t>Series Name</w:t>
            </w:r>
          </w:p>
        </w:tc>
        <w:tc>
          <w:tcPr>
            <w:tcW w:w="7060" w:type="dxa"/>
          </w:tcPr>
          <w:p w14:paraId="1CDE00E6" w14:textId="74DC9A8A" w:rsidR="001B1F98" w:rsidRPr="0015538F" w:rsidRDefault="00D24570" w:rsidP="00B04CEC">
            <w:pPr>
              <w:ind w:right="101"/>
              <w:jc w:val="both"/>
              <w:rPr>
                <w:rFonts w:asciiTheme="majorHAnsi" w:hAnsiTheme="majorHAnsi" w:cstheme="majorHAnsi"/>
                <w:color w:val="000000" w:themeColor="text1"/>
                <w:sz w:val="18"/>
                <w:szCs w:val="18"/>
              </w:rPr>
            </w:pPr>
            <w:r w:rsidRPr="0015538F">
              <w:rPr>
                <w:rFonts w:asciiTheme="majorHAnsi" w:hAnsiTheme="majorHAnsi" w:cstheme="majorHAnsi"/>
                <w:color w:val="000000" w:themeColor="text1"/>
                <w:sz w:val="18"/>
                <w:szCs w:val="18"/>
              </w:rPr>
              <w:t>S1</w:t>
            </w:r>
            <w:r w:rsidR="001B1F98" w:rsidRPr="0015538F">
              <w:rPr>
                <w:rFonts w:asciiTheme="majorHAnsi" w:hAnsiTheme="majorHAnsi" w:cstheme="majorHAnsi"/>
                <w:color w:val="000000" w:themeColor="text1"/>
                <w:sz w:val="18"/>
                <w:szCs w:val="18"/>
              </w:rPr>
              <w:t xml:space="preserve"> Bonds</w:t>
            </w:r>
          </w:p>
        </w:tc>
      </w:tr>
      <w:tr w:rsidR="00D24570" w:rsidRPr="0015538F" w14:paraId="4BDC5A8C" w14:textId="77777777" w:rsidTr="00C04EE8">
        <w:tc>
          <w:tcPr>
            <w:tcW w:w="2538" w:type="dxa"/>
          </w:tcPr>
          <w:p w14:paraId="12C2C64D" w14:textId="5F8A7B15" w:rsidR="00D24570" w:rsidRPr="0015538F" w:rsidRDefault="00D24570" w:rsidP="00B04CEC">
            <w:pPr>
              <w:ind w:right="101"/>
              <w:jc w:val="both"/>
              <w:rPr>
                <w:rFonts w:asciiTheme="majorHAnsi" w:hAnsiTheme="majorHAnsi" w:cstheme="majorHAnsi"/>
                <w:color w:val="000000" w:themeColor="text1"/>
                <w:sz w:val="18"/>
                <w:szCs w:val="18"/>
              </w:rPr>
            </w:pPr>
            <w:r w:rsidRPr="0015538F">
              <w:rPr>
                <w:rFonts w:asciiTheme="majorHAnsi" w:hAnsiTheme="majorHAnsi" w:cstheme="majorHAnsi"/>
                <w:color w:val="000000" w:themeColor="text1"/>
                <w:sz w:val="18"/>
                <w:szCs w:val="18"/>
              </w:rPr>
              <w:t>Linked Loans</w:t>
            </w:r>
          </w:p>
        </w:tc>
        <w:tc>
          <w:tcPr>
            <w:tcW w:w="7060" w:type="dxa"/>
          </w:tcPr>
          <w:p w14:paraId="553E2348" w14:textId="75E29749" w:rsidR="00D24570" w:rsidRPr="0015538F" w:rsidRDefault="00D24570" w:rsidP="00B04CEC">
            <w:pPr>
              <w:ind w:right="101"/>
              <w:jc w:val="both"/>
              <w:rPr>
                <w:rFonts w:asciiTheme="majorHAnsi" w:hAnsiTheme="majorHAnsi" w:cstheme="majorHAnsi"/>
                <w:color w:val="000000" w:themeColor="text1"/>
                <w:sz w:val="18"/>
                <w:szCs w:val="18"/>
              </w:rPr>
            </w:pPr>
            <w:r w:rsidRPr="0015538F">
              <w:rPr>
                <w:rFonts w:asciiTheme="majorHAnsi" w:hAnsiTheme="majorHAnsi" w:cstheme="majorHAnsi"/>
                <w:color w:val="000000" w:themeColor="text1"/>
                <w:sz w:val="18"/>
                <w:szCs w:val="18"/>
              </w:rPr>
              <w:t xml:space="preserve">The capital raised by the issue of S1 Bonds will be deployed wholly in funding loans to </w:t>
            </w:r>
            <w:r w:rsidRPr="0015538F">
              <w:rPr>
                <w:rFonts w:asciiTheme="majorHAnsi" w:hAnsiTheme="majorHAnsi" w:cstheme="majorHAnsi"/>
                <w:sz w:val="18"/>
                <w:szCs w:val="18"/>
              </w:rPr>
              <w:t>Sterling Suffolk Limited (company number: 08994132)</w:t>
            </w:r>
          </w:p>
        </w:tc>
      </w:tr>
      <w:tr w:rsidR="001B1F98" w:rsidRPr="0015538F" w14:paraId="124804F9" w14:textId="77777777" w:rsidTr="00C04EE8">
        <w:tc>
          <w:tcPr>
            <w:tcW w:w="2538" w:type="dxa"/>
          </w:tcPr>
          <w:p w14:paraId="0B1D2C60" w14:textId="77777777" w:rsidR="001B1F98" w:rsidRPr="0015538F" w:rsidRDefault="001B1F98" w:rsidP="00B04CEC">
            <w:pPr>
              <w:ind w:right="101"/>
              <w:jc w:val="both"/>
              <w:rPr>
                <w:rFonts w:asciiTheme="majorHAnsi" w:hAnsiTheme="majorHAnsi" w:cstheme="majorHAnsi"/>
                <w:color w:val="000000" w:themeColor="text1"/>
                <w:sz w:val="18"/>
                <w:szCs w:val="18"/>
              </w:rPr>
            </w:pPr>
            <w:r w:rsidRPr="0015538F">
              <w:rPr>
                <w:rFonts w:asciiTheme="majorHAnsi" w:hAnsiTheme="majorHAnsi" w:cstheme="majorHAnsi"/>
                <w:color w:val="000000" w:themeColor="text1"/>
                <w:sz w:val="18"/>
                <w:szCs w:val="18"/>
              </w:rPr>
              <w:t>Half-Yearly Interest rate</w:t>
            </w:r>
          </w:p>
        </w:tc>
        <w:tc>
          <w:tcPr>
            <w:tcW w:w="7060" w:type="dxa"/>
          </w:tcPr>
          <w:p w14:paraId="793C1D96" w14:textId="4E21885C" w:rsidR="001B1F98" w:rsidRPr="0015538F" w:rsidRDefault="00B41D6F" w:rsidP="00B04CEC">
            <w:pPr>
              <w:ind w:right="101"/>
              <w:jc w:val="both"/>
              <w:rPr>
                <w:rFonts w:asciiTheme="majorHAnsi" w:hAnsiTheme="majorHAnsi" w:cstheme="majorHAnsi"/>
                <w:color w:val="000000" w:themeColor="text1"/>
                <w:sz w:val="18"/>
                <w:szCs w:val="18"/>
              </w:rPr>
            </w:pPr>
            <w:r w:rsidRPr="0015538F">
              <w:rPr>
                <w:rFonts w:asciiTheme="majorHAnsi" w:hAnsiTheme="majorHAnsi" w:cstheme="majorHAnsi"/>
                <w:color w:val="000000" w:themeColor="text1"/>
                <w:sz w:val="18"/>
                <w:szCs w:val="18"/>
              </w:rPr>
              <w:t>4.1634</w:t>
            </w:r>
            <w:r w:rsidR="001B1F98" w:rsidRPr="0015538F">
              <w:rPr>
                <w:rFonts w:asciiTheme="majorHAnsi" w:hAnsiTheme="majorHAnsi" w:cstheme="majorHAnsi"/>
                <w:color w:val="000000" w:themeColor="text1"/>
                <w:sz w:val="18"/>
                <w:szCs w:val="18"/>
              </w:rPr>
              <w:t xml:space="preserve"> % compounded on each Roll Over Date</w:t>
            </w:r>
          </w:p>
        </w:tc>
      </w:tr>
      <w:tr w:rsidR="001B1F98" w:rsidRPr="0015538F" w14:paraId="103FB1AD" w14:textId="77777777" w:rsidTr="00C04EE8">
        <w:tc>
          <w:tcPr>
            <w:tcW w:w="2538" w:type="dxa"/>
          </w:tcPr>
          <w:p w14:paraId="6FF37322" w14:textId="77777777" w:rsidR="001B1F98" w:rsidRPr="0015538F" w:rsidRDefault="001B1F98" w:rsidP="00B04CEC">
            <w:pPr>
              <w:ind w:right="101"/>
              <w:jc w:val="both"/>
              <w:rPr>
                <w:rFonts w:asciiTheme="majorHAnsi" w:hAnsiTheme="majorHAnsi" w:cstheme="majorHAnsi"/>
                <w:color w:val="000000" w:themeColor="text1"/>
                <w:sz w:val="18"/>
                <w:szCs w:val="18"/>
              </w:rPr>
            </w:pPr>
            <w:r w:rsidRPr="0015538F">
              <w:rPr>
                <w:rFonts w:asciiTheme="majorHAnsi" w:hAnsiTheme="majorHAnsi" w:cstheme="majorHAnsi"/>
                <w:color w:val="000000" w:themeColor="text1"/>
                <w:sz w:val="18"/>
                <w:szCs w:val="18"/>
              </w:rPr>
              <w:t>Effective Annual Interest Rate</w:t>
            </w:r>
          </w:p>
        </w:tc>
        <w:tc>
          <w:tcPr>
            <w:tcW w:w="7060" w:type="dxa"/>
          </w:tcPr>
          <w:p w14:paraId="6994E5C5" w14:textId="7778FE5F" w:rsidR="001B1F98" w:rsidRPr="0015538F" w:rsidRDefault="001B1F98" w:rsidP="00B04CEC">
            <w:pPr>
              <w:ind w:right="101"/>
              <w:jc w:val="both"/>
              <w:rPr>
                <w:rFonts w:asciiTheme="majorHAnsi" w:hAnsiTheme="majorHAnsi" w:cstheme="majorHAnsi"/>
                <w:color w:val="000000" w:themeColor="text1"/>
                <w:sz w:val="18"/>
                <w:szCs w:val="18"/>
              </w:rPr>
            </w:pPr>
            <w:r w:rsidRPr="0015538F">
              <w:rPr>
                <w:rFonts w:asciiTheme="majorHAnsi" w:hAnsiTheme="majorHAnsi" w:cstheme="majorHAnsi"/>
                <w:color w:val="000000" w:themeColor="text1"/>
                <w:sz w:val="18"/>
                <w:szCs w:val="18"/>
              </w:rPr>
              <w:t xml:space="preserve">8.5% per annum </w:t>
            </w:r>
          </w:p>
        </w:tc>
      </w:tr>
      <w:tr w:rsidR="001B1F98" w:rsidRPr="0015538F" w14:paraId="0BCF90DE" w14:textId="77777777" w:rsidTr="00C04EE8">
        <w:tc>
          <w:tcPr>
            <w:tcW w:w="2538" w:type="dxa"/>
          </w:tcPr>
          <w:p w14:paraId="249379A3" w14:textId="77777777" w:rsidR="001B1F98" w:rsidRPr="0015538F" w:rsidRDefault="001B1F98" w:rsidP="00B04CEC">
            <w:pPr>
              <w:ind w:right="101"/>
              <w:jc w:val="both"/>
              <w:rPr>
                <w:rFonts w:asciiTheme="majorHAnsi" w:hAnsiTheme="majorHAnsi" w:cstheme="majorHAnsi"/>
                <w:color w:val="000000" w:themeColor="text1"/>
                <w:sz w:val="18"/>
                <w:szCs w:val="18"/>
              </w:rPr>
            </w:pPr>
            <w:r w:rsidRPr="0015538F">
              <w:rPr>
                <w:rFonts w:asciiTheme="majorHAnsi" w:hAnsiTheme="majorHAnsi" w:cstheme="majorHAnsi"/>
                <w:color w:val="000000" w:themeColor="text1"/>
                <w:sz w:val="18"/>
                <w:szCs w:val="18"/>
              </w:rPr>
              <w:t>Accumulated return</w:t>
            </w:r>
          </w:p>
        </w:tc>
        <w:tc>
          <w:tcPr>
            <w:tcW w:w="7060" w:type="dxa"/>
          </w:tcPr>
          <w:p w14:paraId="5E8ABF08" w14:textId="61CE9989" w:rsidR="001B1F98" w:rsidRPr="0015538F" w:rsidRDefault="001B1F98" w:rsidP="00B04CEC">
            <w:pPr>
              <w:ind w:right="101"/>
              <w:jc w:val="both"/>
              <w:rPr>
                <w:rFonts w:asciiTheme="majorHAnsi" w:hAnsiTheme="majorHAnsi" w:cstheme="majorHAnsi"/>
                <w:color w:val="000000" w:themeColor="text1"/>
                <w:sz w:val="18"/>
                <w:szCs w:val="18"/>
              </w:rPr>
            </w:pPr>
            <w:r w:rsidRPr="0015538F">
              <w:rPr>
                <w:rFonts w:asciiTheme="majorHAnsi" w:hAnsiTheme="majorHAnsi" w:cstheme="majorHAnsi"/>
                <w:color w:val="000000" w:themeColor="text1"/>
                <w:sz w:val="18"/>
                <w:szCs w:val="18"/>
              </w:rPr>
              <w:t>Interest is rolled up and paid on Redemption</w:t>
            </w:r>
          </w:p>
        </w:tc>
      </w:tr>
      <w:tr w:rsidR="001B1F98" w:rsidRPr="0015538F" w14:paraId="60B71BF4" w14:textId="77777777" w:rsidTr="00C04EE8">
        <w:tc>
          <w:tcPr>
            <w:tcW w:w="2538" w:type="dxa"/>
          </w:tcPr>
          <w:p w14:paraId="34F54AE6" w14:textId="77777777" w:rsidR="001B1F98" w:rsidRPr="0015538F" w:rsidRDefault="001B1F98" w:rsidP="00B04CEC">
            <w:pPr>
              <w:ind w:right="101"/>
              <w:jc w:val="both"/>
              <w:rPr>
                <w:rFonts w:asciiTheme="majorHAnsi" w:hAnsiTheme="majorHAnsi" w:cstheme="majorHAnsi"/>
                <w:color w:val="000000" w:themeColor="text1"/>
                <w:sz w:val="18"/>
                <w:szCs w:val="18"/>
              </w:rPr>
            </w:pPr>
            <w:r w:rsidRPr="0015538F">
              <w:rPr>
                <w:rFonts w:asciiTheme="majorHAnsi" w:hAnsiTheme="majorHAnsi" w:cstheme="majorHAnsi"/>
                <w:color w:val="000000" w:themeColor="text1"/>
                <w:sz w:val="18"/>
                <w:szCs w:val="18"/>
              </w:rPr>
              <w:t xml:space="preserve">Offer closes </w:t>
            </w:r>
          </w:p>
        </w:tc>
        <w:tc>
          <w:tcPr>
            <w:tcW w:w="7060" w:type="dxa"/>
          </w:tcPr>
          <w:p w14:paraId="41472083" w14:textId="180D7596" w:rsidR="001B1F98" w:rsidRPr="0015538F" w:rsidRDefault="004B1E2E" w:rsidP="00B04CEC">
            <w:pPr>
              <w:ind w:right="101"/>
              <w:jc w:val="both"/>
              <w:rPr>
                <w:rFonts w:asciiTheme="majorHAnsi" w:hAnsiTheme="majorHAnsi" w:cstheme="majorHAnsi"/>
                <w:color w:val="000000" w:themeColor="text1"/>
                <w:sz w:val="18"/>
                <w:szCs w:val="18"/>
              </w:rPr>
            </w:pPr>
            <w:r w:rsidRPr="0015538F">
              <w:rPr>
                <w:rFonts w:asciiTheme="majorHAnsi" w:hAnsiTheme="majorHAnsi" w:cstheme="majorHAnsi"/>
                <w:color w:val="000000" w:themeColor="text1"/>
                <w:sz w:val="18"/>
                <w:szCs w:val="18"/>
              </w:rPr>
              <w:t>31 July 2019 with monthly capacity limited to maximum drawdown requirements of Sterling Suffolk Limited</w:t>
            </w:r>
          </w:p>
        </w:tc>
      </w:tr>
      <w:tr w:rsidR="001B1F98" w:rsidRPr="0015538F" w14:paraId="6500D915" w14:textId="77777777" w:rsidTr="00C04EE8">
        <w:tc>
          <w:tcPr>
            <w:tcW w:w="2538" w:type="dxa"/>
          </w:tcPr>
          <w:p w14:paraId="6BB83BBA" w14:textId="77777777" w:rsidR="001B1F98" w:rsidRPr="0015538F" w:rsidRDefault="001B1F98" w:rsidP="00B04CEC">
            <w:pPr>
              <w:ind w:right="101"/>
              <w:jc w:val="both"/>
              <w:rPr>
                <w:rFonts w:asciiTheme="majorHAnsi" w:hAnsiTheme="majorHAnsi" w:cstheme="majorHAnsi"/>
                <w:color w:val="000000" w:themeColor="text1"/>
                <w:sz w:val="18"/>
                <w:szCs w:val="18"/>
              </w:rPr>
            </w:pPr>
            <w:r w:rsidRPr="0015538F">
              <w:rPr>
                <w:rFonts w:asciiTheme="majorHAnsi" w:hAnsiTheme="majorHAnsi" w:cstheme="majorHAnsi"/>
                <w:color w:val="000000" w:themeColor="text1"/>
                <w:sz w:val="18"/>
                <w:szCs w:val="18"/>
              </w:rPr>
              <w:t>Term</w:t>
            </w:r>
          </w:p>
        </w:tc>
        <w:tc>
          <w:tcPr>
            <w:tcW w:w="7060" w:type="dxa"/>
          </w:tcPr>
          <w:p w14:paraId="21EEE62C" w14:textId="4DE506B8" w:rsidR="001B1F98" w:rsidRPr="0015538F" w:rsidRDefault="001B1F98" w:rsidP="00B04CEC">
            <w:pPr>
              <w:ind w:right="101"/>
              <w:jc w:val="both"/>
              <w:rPr>
                <w:rFonts w:asciiTheme="majorHAnsi" w:hAnsiTheme="majorHAnsi" w:cstheme="majorHAnsi"/>
                <w:color w:val="000000" w:themeColor="text1"/>
                <w:sz w:val="18"/>
                <w:szCs w:val="18"/>
              </w:rPr>
            </w:pPr>
            <w:r w:rsidRPr="0015538F">
              <w:rPr>
                <w:rFonts w:asciiTheme="majorHAnsi" w:hAnsiTheme="majorHAnsi" w:cstheme="majorHAnsi"/>
                <w:color w:val="000000" w:themeColor="text1"/>
                <w:sz w:val="18"/>
                <w:szCs w:val="18"/>
              </w:rPr>
              <w:t>From the Commencement Date until the Redemption Date</w:t>
            </w:r>
          </w:p>
        </w:tc>
      </w:tr>
      <w:tr w:rsidR="001B1F98" w:rsidRPr="0015538F" w14:paraId="46201D30" w14:textId="77777777" w:rsidTr="00C04EE8">
        <w:tc>
          <w:tcPr>
            <w:tcW w:w="2538" w:type="dxa"/>
          </w:tcPr>
          <w:p w14:paraId="6C94F62F" w14:textId="77777777" w:rsidR="001B1F98" w:rsidRPr="0015538F" w:rsidRDefault="001B1F98" w:rsidP="00B04CEC">
            <w:pPr>
              <w:ind w:right="101"/>
              <w:jc w:val="both"/>
              <w:rPr>
                <w:rFonts w:asciiTheme="majorHAnsi" w:hAnsiTheme="majorHAnsi" w:cstheme="majorHAnsi"/>
                <w:color w:val="000000" w:themeColor="text1"/>
                <w:sz w:val="18"/>
                <w:szCs w:val="18"/>
              </w:rPr>
            </w:pPr>
            <w:r w:rsidRPr="0015538F">
              <w:rPr>
                <w:rFonts w:asciiTheme="majorHAnsi" w:hAnsiTheme="majorHAnsi" w:cstheme="majorHAnsi"/>
                <w:color w:val="000000" w:themeColor="text1"/>
                <w:sz w:val="18"/>
                <w:szCs w:val="18"/>
              </w:rPr>
              <w:t>Commencement Date</w:t>
            </w:r>
          </w:p>
        </w:tc>
        <w:tc>
          <w:tcPr>
            <w:tcW w:w="7060" w:type="dxa"/>
          </w:tcPr>
          <w:p w14:paraId="2CDA19E4" w14:textId="663F9489" w:rsidR="001B1F98" w:rsidRPr="0015538F" w:rsidRDefault="001B1F98" w:rsidP="00B04CEC">
            <w:pPr>
              <w:ind w:right="101"/>
              <w:jc w:val="both"/>
              <w:rPr>
                <w:rFonts w:asciiTheme="majorHAnsi" w:hAnsiTheme="majorHAnsi" w:cstheme="majorHAnsi"/>
                <w:color w:val="000000" w:themeColor="text1"/>
                <w:sz w:val="18"/>
                <w:szCs w:val="18"/>
              </w:rPr>
            </w:pPr>
            <w:r w:rsidRPr="0015538F">
              <w:rPr>
                <w:rFonts w:asciiTheme="majorHAnsi" w:hAnsiTheme="majorHAnsi" w:cstheme="majorHAnsi"/>
                <w:color w:val="000000" w:themeColor="text1"/>
                <w:sz w:val="18"/>
                <w:szCs w:val="18"/>
              </w:rPr>
              <w:t>The date on which a Bond certificate is issued</w:t>
            </w:r>
          </w:p>
        </w:tc>
      </w:tr>
      <w:tr w:rsidR="001B1F98" w:rsidRPr="0015538F" w14:paraId="15449AA6" w14:textId="77777777" w:rsidTr="00C04EE8">
        <w:tc>
          <w:tcPr>
            <w:tcW w:w="2538" w:type="dxa"/>
          </w:tcPr>
          <w:p w14:paraId="590CA0B7" w14:textId="77777777" w:rsidR="001B1F98" w:rsidRPr="0015538F" w:rsidRDefault="001B1F98" w:rsidP="00B04CEC">
            <w:pPr>
              <w:ind w:right="101"/>
              <w:jc w:val="both"/>
              <w:rPr>
                <w:rFonts w:asciiTheme="majorHAnsi" w:hAnsiTheme="majorHAnsi" w:cstheme="majorHAnsi"/>
                <w:color w:val="000000" w:themeColor="text1"/>
                <w:sz w:val="18"/>
                <w:szCs w:val="18"/>
              </w:rPr>
            </w:pPr>
            <w:r w:rsidRPr="0015538F">
              <w:rPr>
                <w:rFonts w:asciiTheme="majorHAnsi" w:hAnsiTheme="majorHAnsi" w:cstheme="majorHAnsi"/>
                <w:color w:val="000000" w:themeColor="text1"/>
                <w:sz w:val="18"/>
                <w:szCs w:val="18"/>
              </w:rPr>
              <w:t>Redemption Date</w:t>
            </w:r>
          </w:p>
        </w:tc>
        <w:tc>
          <w:tcPr>
            <w:tcW w:w="7060" w:type="dxa"/>
          </w:tcPr>
          <w:p w14:paraId="0FCF0D79" w14:textId="303247DA" w:rsidR="001B1F98" w:rsidRPr="0015538F" w:rsidRDefault="001B1F98" w:rsidP="00B04CEC">
            <w:pPr>
              <w:ind w:right="101"/>
              <w:jc w:val="both"/>
              <w:rPr>
                <w:rFonts w:asciiTheme="majorHAnsi" w:hAnsiTheme="majorHAnsi" w:cstheme="majorHAnsi"/>
                <w:color w:val="000000" w:themeColor="text1"/>
                <w:sz w:val="18"/>
                <w:szCs w:val="18"/>
              </w:rPr>
            </w:pPr>
            <w:r w:rsidRPr="0015538F">
              <w:rPr>
                <w:rFonts w:asciiTheme="majorHAnsi" w:hAnsiTheme="majorHAnsi" w:cstheme="majorHAnsi"/>
                <w:color w:val="000000" w:themeColor="text1"/>
                <w:sz w:val="18"/>
                <w:szCs w:val="18"/>
              </w:rPr>
              <w:t>31</w:t>
            </w:r>
            <w:r w:rsidRPr="0015538F">
              <w:rPr>
                <w:rFonts w:asciiTheme="majorHAnsi" w:hAnsiTheme="majorHAnsi" w:cstheme="majorHAnsi"/>
                <w:color w:val="000000" w:themeColor="text1"/>
                <w:sz w:val="18"/>
                <w:szCs w:val="18"/>
                <w:vertAlign w:val="superscript"/>
              </w:rPr>
              <w:t>st</w:t>
            </w:r>
            <w:r w:rsidRPr="0015538F">
              <w:rPr>
                <w:rFonts w:asciiTheme="majorHAnsi" w:hAnsiTheme="majorHAnsi" w:cstheme="majorHAnsi"/>
                <w:color w:val="000000" w:themeColor="text1"/>
                <w:sz w:val="18"/>
                <w:szCs w:val="18"/>
              </w:rPr>
              <w:t xml:space="preserve"> January 2022</w:t>
            </w:r>
          </w:p>
        </w:tc>
      </w:tr>
      <w:tr w:rsidR="001B1F98" w:rsidRPr="0015538F" w14:paraId="7DFBEF84" w14:textId="77777777" w:rsidTr="00C04EE8">
        <w:tc>
          <w:tcPr>
            <w:tcW w:w="2538" w:type="dxa"/>
          </w:tcPr>
          <w:p w14:paraId="03ED94EC" w14:textId="77777777" w:rsidR="001B1F98" w:rsidRPr="0015538F" w:rsidRDefault="001B1F98" w:rsidP="00B04CEC">
            <w:pPr>
              <w:ind w:right="101"/>
              <w:jc w:val="both"/>
              <w:rPr>
                <w:rFonts w:asciiTheme="majorHAnsi" w:hAnsiTheme="majorHAnsi" w:cstheme="majorHAnsi"/>
                <w:color w:val="000000" w:themeColor="text1"/>
                <w:sz w:val="18"/>
                <w:szCs w:val="18"/>
              </w:rPr>
            </w:pPr>
            <w:r w:rsidRPr="0015538F">
              <w:rPr>
                <w:rFonts w:asciiTheme="majorHAnsi" w:hAnsiTheme="majorHAnsi" w:cstheme="majorHAnsi"/>
                <w:color w:val="000000" w:themeColor="text1"/>
                <w:sz w:val="18"/>
                <w:szCs w:val="18"/>
              </w:rPr>
              <w:t>Innovative Finance ISA status</w:t>
            </w:r>
          </w:p>
        </w:tc>
        <w:tc>
          <w:tcPr>
            <w:tcW w:w="7060" w:type="dxa"/>
          </w:tcPr>
          <w:p w14:paraId="38646177" w14:textId="582F67B3" w:rsidR="001B1F98" w:rsidRPr="0015538F" w:rsidRDefault="001B1F98" w:rsidP="00B04CEC">
            <w:pPr>
              <w:ind w:right="101"/>
              <w:jc w:val="both"/>
              <w:rPr>
                <w:rFonts w:asciiTheme="majorHAnsi" w:hAnsiTheme="majorHAnsi" w:cstheme="majorHAnsi"/>
                <w:color w:val="000000" w:themeColor="text1"/>
                <w:sz w:val="18"/>
                <w:szCs w:val="18"/>
                <w:lang w:eastAsia="en-GB"/>
              </w:rPr>
            </w:pPr>
            <w:r w:rsidRPr="0015538F">
              <w:rPr>
                <w:rFonts w:asciiTheme="majorHAnsi" w:hAnsiTheme="majorHAnsi" w:cstheme="majorHAnsi"/>
                <w:color w:val="000000" w:themeColor="text1"/>
                <w:sz w:val="18"/>
                <w:szCs w:val="18"/>
                <w:lang w:eastAsia="en-GB"/>
              </w:rPr>
              <w:t xml:space="preserve">Applicable </w:t>
            </w:r>
          </w:p>
        </w:tc>
      </w:tr>
      <w:tr w:rsidR="001B1F98" w:rsidRPr="0015538F" w14:paraId="25EC9282" w14:textId="77777777" w:rsidTr="00C04EE8">
        <w:tc>
          <w:tcPr>
            <w:tcW w:w="2538" w:type="dxa"/>
          </w:tcPr>
          <w:p w14:paraId="45209144" w14:textId="77777777" w:rsidR="001B1F98" w:rsidRPr="0015538F" w:rsidRDefault="001B1F98" w:rsidP="00B04CEC">
            <w:pPr>
              <w:ind w:right="101"/>
              <w:jc w:val="both"/>
              <w:rPr>
                <w:rFonts w:asciiTheme="majorHAnsi" w:hAnsiTheme="majorHAnsi" w:cstheme="majorHAnsi"/>
                <w:color w:val="000000" w:themeColor="text1"/>
                <w:sz w:val="18"/>
                <w:szCs w:val="18"/>
              </w:rPr>
            </w:pPr>
            <w:r w:rsidRPr="0015538F">
              <w:rPr>
                <w:rFonts w:asciiTheme="majorHAnsi" w:hAnsiTheme="majorHAnsi" w:cstheme="majorHAnsi"/>
                <w:color w:val="000000" w:themeColor="text1"/>
                <w:sz w:val="18"/>
                <w:szCs w:val="18"/>
              </w:rPr>
              <w:t>Issue price</w:t>
            </w:r>
          </w:p>
        </w:tc>
        <w:tc>
          <w:tcPr>
            <w:tcW w:w="7060" w:type="dxa"/>
          </w:tcPr>
          <w:p w14:paraId="5D872D95" w14:textId="2DAA323E" w:rsidR="001B1F98" w:rsidRPr="0015538F" w:rsidRDefault="001B1F98" w:rsidP="00B04CEC">
            <w:pPr>
              <w:ind w:right="101"/>
              <w:jc w:val="both"/>
              <w:rPr>
                <w:rFonts w:asciiTheme="majorHAnsi" w:hAnsiTheme="majorHAnsi" w:cstheme="majorHAnsi"/>
                <w:color w:val="000000" w:themeColor="text1"/>
                <w:sz w:val="18"/>
                <w:szCs w:val="18"/>
              </w:rPr>
            </w:pPr>
            <w:r w:rsidRPr="0015538F">
              <w:rPr>
                <w:rFonts w:asciiTheme="majorHAnsi" w:hAnsiTheme="majorHAnsi" w:cstheme="majorHAnsi"/>
                <w:color w:val="000000" w:themeColor="text1"/>
                <w:sz w:val="18"/>
                <w:szCs w:val="18"/>
              </w:rPr>
              <w:t>£1</w:t>
            </w:r>
          </w:p>
        </w:tc>
      </w:tr>
      <w:tr w:rsidR="001B1F98" w:rsidRPr="0015538F" w14:paraId="5880B5DD" w14:textId="77777777" w:rsidTr="00C04EE8">
        <w:tc>
          <w:tcPr>
            <w:tcW w:w="2538" w:type="dxa"/>
          </w:tcPr>
          <w:p w14:paraId="7FBD55D9" w14:textId="77777777" w:rsidR="001B1F98" w:rsidRPr="0015538F" w:rsidRDefault="001B1F98" w:rsidP="00B04CEC">
            <w:pPr>
              <w:ind w:right="101"/>
              <w:jc w:val="both"/>
              <w:rPr>
                <w:rFonts w:asciiTheme="majorHAnsi" w:hAnsiTheme="majorHAnsi" w:cstheme="majorHAnsi"/>
                <w:color w:val="000000" w:themeColor="text1"/>
                <w:sz w:val="18"/>
                <w:szCs w:val="18"/>
              </w:rPr>
            </w:pPr>
            <w:r w:rsidRPr="0015538F">
              <w:rPr>
                <w:rFonts w:asciiTheme="majorHAnsi" w:hAnsiTheme="majorHAnsi" w:cstheme="majorHAnsi"/>
                <w:color w:val="000000" w:themeColor="text1"/>
                <w:sz w:val="18"/>
                <w:szCs w:val="18"/>
              </w:rPr>
              <w:t>Minimum Subscription</w:t>
            </w:r>
          </w:p>
        </w:tc>
        <w:tc>
          <w:tcPr>
            <w:tcW w:w="7060" w:type="dxa"/>
          </w:tcPr>
          <w:p w14:paraId="378DDDBF" w14:textId="755643CB" w:rsidR="001B1F98" w:rsidRPr="0015538F" w:rsidRDefault="001B1F98" w:rsidP="00B04CEC">
            <w:pPr>
              <w:ind w:right="101"/>
              <w:jc w:val="both"/>
              <w:rPr>
                <w:rFonts w:asciiTheme="majorHAnsi" w:hAnsiTheme="majorHAnsi" w:cstheme="majorHAnsi"/>
                <w:color w:val="000000" w:themeColor="text1"/>
                <w:sz w:val="18"/>
                <w:szCs w:val="18"/>
              </w:rPr>
            </w:pPr>
            <w:r w:rsidRPr="0015538F">
              <w:rPr>
                <w:rFonts w:asciiTheme="majorHAnsi" w:hAnsiTheme="majorHAnsi" w:cstheme="majorHAnsi"/>
                <w:color w:val="000000" w:themeColor="text1"/>
                <w:sz w:val="18"/>
                <w:szCs w:val="18"/>
              </w:rPr>
              <w:t>£100</w:t>
            </w:r>
          </w:p>
        </w:tc>
      </w:tr>
      <w:tr w:rsidR="001B1F98" w:rsidRPr="0015538F" w14:paraId="3E2D662A" w14:textId="77777777" w:rsidTr="00C04EE8">
        <w:tc>
          <w:tcPr>
            <w:tcW w:w="2538" w:type="dxa"/>
          </w:tcPr>
          <w:p w14:paraId="5CCDB214" w14:textId="77777777" w:rsidR="001B1F98" w:rsidRPr="0015538F" w:rsidRDefault="001B1F98" w:rsidP="00B04CEC">
            <w:pPr>
              <w:ind w:right="101"/>
              <w:jc w:val="both"/>
              <w:rPr>
                <w:rFonts w:asciiTheme="majorHAnsi" w:hAnsiTheme="majorHAnsi" w:cstheme="majorHAnsi"/>
                <w:color w:val="000000" w:themeColor="text1"/>
                <w:sz w:val="18"/>
                <w:szCs w:val="18"/>
              </w:rPr>
            </w:pPr>
            <w:r w:rsidRPr="0015538F">
              <w:rPr>
                <w:rFonts w:asciiTheme="majorHAnsi" w:hAnsiTheme="majorHAnsi" w:cstheme="majorHAnsi"/>
                <w:color w:val="000000" w:themeColor="text1"/>
                <w:sz w:val="18"/>
                <w:szCs w:val="18"/>
              </w:rPr>
              <w:t>Transferability</w:t>
            </w:r>
          </w:p>
        </w:tc>
        <w:tc>
          <w:tcPr>
            <w:tcW w:w="7060" w:type="dxa"/>
          </w:tcPr>
          <w:p w14:paraId="560CA547" w14:textId="0973C9B2" w:rsidR="001B1F98" w:rsidRPr="0015538F" w:rsidRDefault="001B1F98" w:rsidP="00B04CEC">
            <w:pPr>
              <w:ind w:right="101"/>
              <w:jc w:val="both"/>
              <w:rPr>
                <w:rFonts w:asciiTheme="majorHAnsi" w:hAnsiTheme="majorHAnsi" w:cstheme="majorHAnsi"/>
                <w:color w:val="000000" w:themeColor="text1"/>
                <w:sz w:val="18"/>
                <w:szCs w:val="18"/>
              </w:rPr>
            </w:pPr>
            <w:r w:rsidRPr="0015538F">
              <w:rPr>
                <w:rFonts w:asciiTheme="majorHAnsi" w:hAnsiTheme="majorHAnsi" w:cstheme="majorHAnsi"/>
                <w:color w:val="000000" w:themeColor="text1"/>
                <w:sz w:val="18"/>
                <w:szCs w:val="18"/>
              </w:rPr>
              <w:t>Transferable</w:t>
            </w:r>
          </w:p>
        </w:tc>
      </w:tr>
      <w:tr w:rsidR="001B1F98" w:rsidRPr="0015538F" w14:paraId="29A2D08E" w14:textId="77777777" w:rsidTr="00C04EE8">
        <w:trPr>
          <w:trHeight w:val="251"/>
        </w:trPr>
        <w:tc>
          <w:tcPr>
            <w:tcW w:w="2538" w:type="dxa"/>
          </w:tcPr>
          <w:p w14:paraId="6EB53D22" w14:textId="77777777" w:rsidR="001B1F98" w:rsidRPr="0015538F" w:rsidRDefault="001B1F98" w:rsidP="00B04CEC">
            <w:pPr>
              <w:ind w:right="101"/>
              <w:jc w:val="both"/>
              <w:rPr>
                <w:rFonts w:asciiTheme="majorHAnsi" w:hAnsiTheme="majorHAnsi" w:cstheme="majorHAnsi"/>
                <w:color w:val="000000" w:themeColor="text1"/>
                <w:sz w:val="18"/>
                <w:szCs w:val="18"/>
              </w:rPr>
            </w:pPr>
            <w:r w:rsidRPr="0015538F">
              <w:rPr>
                <w:rFonts w:asciiTheme="majorHAnsi" w:hAnsiTheme="majorHAnsi" w:cstheme="majorHAnsi"/>
                <w:color w:val="000000" w:themeColor="text1"/>
                <w:sz w:val="18"/>
                <w:szCs w:val="18"/>
              </w:rPr>
              <w:t>Interest Payment Date</w:t>
            </w:r>
          </w:p>
        </w:tc>
        <w:tc>
          <w:tcPr>
            <w:tcW w:w="7060" w:type="dxa"/>
          </w:tcPr>
          <w:p w14:paraId="132FBE43" w14:textId="3A0D6A63" w:rsidR="001B1F98" w:rsidRPr="0015538F" w:rsidRDefault="001B1F98" w:rsidP="00B04CEC">
            <w:pPr>
              <w:ind w:right="101"/>
              <w:jc w:val="both"/>
              <w:rPr>
                <w:rFonts w:asciiTheme="majorHAnsi" w:hAnsiTheme="majorHAnsi" w:cstheme="majorHAnsi"/>
                <w:color w:val="000000" w:themeColor="text1"/>
                <w:sz w:val="18"/>
                <w:szCs w:val="18"/>
              </w:rPr>
            </w:pPr>
            <w:r w:rsidRPr="0015538F">
              <w:rPr>
                <w:rFonts w:asciiTheme="majorHAnsi" w:hAnsiTheme="majorHAnsi" w:cstheme="majorHAnsi"/>
                <w:color w:val="000000" w:themeColor="text1"/>
                <w:sz w:val="18"/>
                <w:szCs w:val="18"/>
              </w:rPr>
              <w:t>Interest is paid on Redemption.</w:t>
            </w:r>
          </w:p>
        </w:tc>
      </w:tr>
      <w:tr w:rsidR="001B1F98" w:rsidRPr="0015538F" w14:paraId="7C6E480D" w14:textId="77777777" w:rsidTr="00C04EE8">
        <w:trPr>
          <w:trHeight w:val="251"/>
        </w:trPr>
        <w:tc>
          <w:tcPr>
            <w:tcW w:w="2538" w:type="dxa"/>
          </w:tcPr>
          <w:p w14:paraId="6627A49C" w14:textId="77777777" w:rsidR="001B1F98" w:rsidRPr="0015538F" w:rsidRDefault="001B1F98" w:rsidP="00B04CEC">
            <w:pPr>
              <w:ind w:right="101"/>
              <w:jc w:val="both"/>
              <w:rPr>
                <w:rFonts w:asciiTheme="majorHAnsi" w:hAnsiTheme="majorHAnsi" w:cstheme="majorHAnsi"/>
                <w:color w:val="000000" w:themeColor="text1"/>
                <w:sz w:val="18"/>
                <w:szCs w:val="18"/>
              </w:rPr>
            </w:pPr>
            <w:r w:rsidRPr="0015538F">
              <w:rPr>
                <w:rFonts w:asciiTheme="majorHAnsi" w:hAnsiTheme="majorHAnsi" w:cstheme="majorHAnsi"/>
                <w:color w:val="000000" w:themeColor="text1"/>
                <w:sz w:val="18"/>
                <w:szCs w:val="18"/>
              </w:rPr>
              <w:t>First Interest Period</w:t>
            </w:r>
          </w:p>
        </w:tc>
        <w:tc>
          <w:tcPr>
            <w:tcW w:w="7060" w:type="dxa"/>
          </w:tcPr>
          <w:p w14:paraId="31469927" w14:textId="36EB4B4C" w:rsidR="001B1F98" w:rsidRPr="0015538F" w:rsidRDefault="001B1F98" w:rsidP="00B04CEC">
            <w:pPr>
              <w:ind w:right="101"/>
              <w:jc w:val="both"/>
              <w:rPr>
                <w:rFonts w:asciiTheme="majorHAnsi" w:eastAsia="Georgia" w:hAnsiTheme="majorHAnsi" w:cstheme="majorHAnsi"/>
                <w:sz w:val="18"/>
                <w:szCs w:val="18"/>
              </w:rPr>
            </w:pPr>
            <w:r w:rsidRPr="0015538F">
              <w:rPr>
                <w:rFonts w:asciiTheme="majorHAnsi" w:eastAsia="Georgia" w:hAnsiTheme="majorHAnsi" w:cstheme="majorHAnsi"/>
                <w:sz w:val="18"/>
                <w:szCs w:val="18"/>
              </w:rPr>
              <w:t xml:space="preserve">From the Commencement Date to the last day of the Half-Year following that in which the Bond is subscribed provided that if the Bond is subscribed within the last month of a Half-Year then the First Interest Period will end of the last </w:t>
            </w:r>
            <w:r w:rsidRPr="0015538F">
              <w:rPr>
                <w:rFonts w:asciiTheme="majorHAnsi" w:hAnsiTheme="majorHAnsi" w:cstheme="majorHAnsi"/>
                <w:color w:val="000000" w:themeColor="text1"/>
                <w:sz w:val="18"/>
                <w:szCs w:val="18"/>
              </w:rPr>
              <w:t>Business Day</w:t>
            </w:r>
            <w:r w:rsidRPr="0015538F">
              <w:rPr>
                <w:rFonts w:asciiTheme="majorHAnsi" w:eastAsia="Georgia" w:hAnsiTheme="majorHAnsi" w:cstheme="majorHAnsi"/>
                <w:sz w:val="18"/>
                <w:szCs w:val="18"/>
              </w:rPr>
              <w:t xml:space="preserve"> of the following Half-Year</w:t>
            </w:r>
          </w:p>
        </w:tc>
      </w:tr>
      <w:tr w:rsidR="001B1F98" w:rsidRPr="0015538F" w14:paraId="02F9DCA7" w14:textId="77777777" w:rsidTr="00C04EE8">
        <w:trPr>
          <w:trHeight w:val="251"/>
        </w:trPr>
        <w:tc>
          <w:tcPr>
            <w:tcW w:w="2538" w:type="dxa"/>
          </w:tcPr>
          <w:p w14:paraId="2DCF2797" w14:textId="77777777" w:rsidR="001B1F98" w:rsidRPr="0015538F" w:rsidRDefault="001B1F98" w:rsidP="00B04CEC">
            <w:pPr>
              <w:ind w:right="101"/>
              <w:jc w:val="both"/>
              <w:rPr>
                <w:rFonts w:asciiTheme="majorHAnsi" w:hAnsiTheme="majorHAnsi" w:cstheme="majorHAnsi"/>
                <w:color w:val="000000" w:themeColor="text1"/>
                <w:sz w:val="18"/>
                <w:szCs w:val="18"/>
              </w:rPr>
            </w:pPr>
            <w:r w:rsidRPr="0015538F">
              <w:rPr>
                <w:rFonts w:asciiTheme="majorHAnsi" w:hAnsiTheme="majorHAnsi" w:cstheme="majorHAnsi"/>
                <w:color w:val="000000" w:themeColor="text1"/>
                <w:sz w:val="18"/>
                <w:szCs w:val="18"/>
              </w:rPr>
              <w:t>Roll Over Date</w:t>
            </w:r>
          </w:p>
        </w:tc>
        <w:tc>
          <w:tcPr>
            <w:tcW w:w="7060" w:type="dxa"/>
          </w:tcPr>
          <w:p w14:paraId="38A0917B" w14:textId="7BB4624C" w:rsidR="001B1F98" w:rsidRPr="0015538F" w:rsidRDefault="001B1F98" w:rsidP="00B04CEC">
            <w:pPr>
              <w:ind w:right="101"/>
              <w:jc w:val="both"/>
              <w:rPr>
                <w:rFonts w:asciiTheme="majorHAnsi" w:hAnsiTheme="majorHAnsi" w:cstheme="majorHAnsi"/>
                <w:color w:val="000000" w:themeColor="text1"/>
                <w:sz w:val="18"/>
                <w:szCs w:val="18"/>
              </w:rPr>
            </w:pPr>
            <w:r w:rsidRPr="0015538F">
              <w:rPr>
                <w:rFonts w:asciiTheme="majorHAnsi" w:hAnsiTheme="majorHAnsi" w:cstheme="majorHAnsi"/>
                <w:color w:val="000000" w:themeColor="text1"/>
                <w:sz w:val="18"/>
                <w:szCs w:val="18"/>
              </w:rPr>
              <w:t>On the last Business Day of each Half Year</w:t>
            </w:r>
          </w:p>
        </w:tc>
      </w:tr>
      <w:tr w:rsidR="001B1F98" w:rsidRPr="0015538F" w14:paraId="164B7171" w14:textId="77777777" w:rsidTr="00C04EE8">
        <w:trPr>
          <w:trHeight w:val="251"/>
        </w:trPr>
        <w:tc>
          <w:tcPr>
            <w:tcW w:w="2538" w:type="dxa"/>
          </w:tcPr>
          <w:p w14:paraId="4692924A" w14:textId="77777777" w:rsidR="001B1F98" w:rsidRPr="0015538F" w:rsidRDefault="001B1F98" w:rsidP="00B04CEC">
            <w:pPr>
              <w:ind w:right="101"/>
              <w:jc w:val="both"/>
              <w:rPr>
                <w:rFonts w:asciiTheme="majorHAnsi" w:hAnsiTheme="majorHAnsi" w:cstheme="majorHAnsi"/>
                <w:color w:val="000000" w:themeColor="text1"/>
                <w:sz w:val="18"/>
                <w:szCs w:val="18"/>
              </w:rPr>
            </w:pPr>
            <w:r w:rsidRPr="0015538F">
              <w:rPr>
                <w:rFonts w:asciiTheme="majorHAnsi" w:eastAsia="Georgia" w:hAnsiTheme="majorHAnsi" w:cstheme="majorHAnsi"/>
                <w:sz w:val="18"/>
                <w:szCs w:val="18"/>
              </w:rPr>
              <w:t>Half-Years</w:t>
            </w:r>
          </w:p>
        </w:tc>
        <w:tc>
          <w:tcPr>
            <w:tcW w:w="7060" w:type="dxa"/>
          </w:tcPr>
          <w:p w14:paraId="0002ED64" w14:textId="77777777" w:rsidR="001B1F98" w:rsidRPr="0015538F" w:rsidRDefault="001B1F98" w:rsidP="00B04CEC">
            <w:pPr>
              <w:ind w:right="101"/>
              <w:jc w:val="both"/>
              <w:rPr>
                <w:rFonts w:asciiTheme="majorHAnsi" w:eastAsia="Georgia" w:hAnsiTheme="majorHAnsi" w:cstheme="majorHAnsi"/>
                <w:sz w:val="18"/>
                <w:szCs w:val="18"/>
              </w:rPr>
            </w:pPr>
            <w:r w:rsidRPr="0015538F">
              <w:rPr>
                <w:rFonts w:asciiTheme="majorHAnsi" w:eastAsia="Georgia" w:hAnsiTheme="majorHAnsi" w:cstheme="majorHAnsi"/>
                <w:sz w:val="18"/>
                <w:szCs w:val="18"/>
              </w:rPr>
              <w:t>1 January to 30 June</w:t>
            </w:r>
          </w:p>
          <w:p w14:paraId="3C04916A" w14:textId="4C3D35E7" w:rsidR="001B1F98" w:rsidRPr="0015538F" w:rsidRDefault="001B1F98" w:rsidP="00B04CEC">
            <w:pPr>
              <w:ind w:right="101"/>
              <w:jc w:val="both"/>
              <w:rPr>
                <w:rFonts w:asciiTheme="majorHAnsi" w:eastAsia="Georgia" w:hAnsiTheme="majorHAnsi" w:cstheme="majorHAnsi"/>
                <w:sz w:val="18"/>
                <w:szCs w:val="18"/>
              </w:rPr>
            </w:pPr>
            <w:r w:rsidRPr="0015538F">
              <w:rPr>
                <w:rFonts w:asciiTheme="majorHAnsi" w:eastAsia="Georgia" w:hAnsiTheme="majorHAnsi" w:cstheme="majorHAnsi"/>
                <w:sz w:val="18"/>
                <w:szCs w:val="18"/>
              </w:rPr>
              <w:t>1 July to 31 December</w:t>
            </w:r>
          </w:p>
        </w:tc>
      </w:tr>
      <w:tr w:rsidR="001B1F98" w:rsidRPr="0015538F" w14:paraId="26C2FB36" w14:textId="77777777" w:rsidTr="00C04EE8">
        <w:trPr>
          <w:trHeight w:val="251"/>
        </w:trPr>
        <w:tc>
          <w:tcPr>
            <w:tcW w:w="2538" w:type="dxa"/>
          </w:tcPr>
          <w:p w14:paraId="674BBF09" w14:textId="77777777" w:rsidR="001B1F98" w:rsidRPr="0015538F" w:rsidRDefault="001B1F98" w:rsidP="00B04CEC">
            <w:pPr>
              <w:ind w:right="101"/>
              <w:jc w:val="both"/>
              <w:rPr>
                <w:rFonts w:asciiTheme="majorHAnsi" w:hAnsiTheme="majorHAnsi" w:cstheme="majorHAnsi"/>
                <w:color w:val="000000" w:themeColor="text1"/>
                <w:sz w:val="18"/>
                <w:szCs w:val="18"/>
              </w:rPr>
            </w:pPr>
            <w:r w:rsidRPr="0015538F">
              <w:rPr>
                <w:rFonts w:asciiTheme="majorHAnsi" w:hAnsiTheme="majorHAnsi" w:cstheme="majorHAnsi"/>
                <w:color w:val="000000" w:themeColor="text1"/>
                <w:sz w:val="18"/>
                <w:szCs w:val="18"/>
              </w:rPr>
              <w:t>Final Interest Period</w:t>
            </w:r>
          </w:p>
        </w:tc>
        <w:tc>
          <w:tcPr>
            <w:tcW w:w="7060" w:type="dxa"/>
          </w:tcPr>
          <w:p w14:paraId="1480A83D" w14:textId="7939CE66" w:rsidR="001B1F98" w:rsidRPr="0015538F" w:rsidRDefault="001B1F98" w:rsidP="00B04CEC">
            <w:pPr>
              <w:ind w:right="101"/>
              <w:jc w:val="both"/>
              <w:rPr>
                <w:rFonts w:asciiTheme="majorHAnsi" w:hAnsiTheme="majorHAnsi" w:cstheme="majorHAnsi"/>
                <w:color w:val="000000" w:themeColor="text1"/>
                <w:sz w:val="18"/>
                <w:szCs w:val="18"/>
              </w:rPr>
            </w:pPr>
            <w:r w:rsidRPr="0015538F">
              <w:rPr>
                <w:rFonts w:asciiTheme="majorHAnsi" w:hAnsiTheme="majorHAnsi" w:cstheme="majorHAnsi"/>
                <w:color w:val="000000" w:themeColor="text1"/>
                <w:sz w:val="18"/>
                <w:szCs w:val="18"/>
              </w:rPr>
              <w:t>From midnight on the last Roll Over Date to close of Business on the Redemption Date</w:t>
            </w:r>
          </w:p>
        </w:tc>
      </w:tr>
      <w:tr w:rsidR="001B1F98" w:rsidRPr="0015538F" w14:paraId="427D0F90" w14:textId="77777777" w:rsidTr="00C04EE8">
        <w:tc>
          <w:tcPr>
            <w:tcW w:w="2538" w:type="dxa"/>
          </w:tcPr>
          <w:p w14:paraId="212C124C" w14:textId="77777777" w:rsidR="001B1F98" w:rsidRPr="0015538F" w:rsidRDefault="001B1F98" w:rsidP="00B04CEC">
            <w:pPr>
              <w:ind w:right="101"/>
              <w:jc w:val="both"/>
              <w:rPr>
                <w:rFonts w:asciiTheme="majorHAnsi" w:hAnsiTheme="majorHAnsi" w:cstheme="majorHAnsi"/>
                <w:color w:val="000000" w:themeColor="text1"/>
                <w:sz w:val="18"/>
                <w:szCs w:val="18"/>
              </w:rPr>
            </w:pPr>
            <w:r w:rsidRPr="0015538F">
              <w:rPr>
                <w:rFonts w:asciiTheme="majorHAnsi" w:hAnsiTheme="majorHAnsi" w:cstheme="majorHAnsi"/>
                <w:color w:val="000000" w:themeColor="text1"/>
                <w:sz w:val="18"/>
                <w:szCs w:val="18"/>
              </w:rPr>
              <w:t>Other Interest Period(s) during the Term</w:t>
            </w:r>
          </w:p>
        </w:tc>
        <w:tc>
          <w:tcPr>
            <w:tcW w:w="7060" w:type="dxa"/>
          </w:tcPr>
          <w:p w14:paraId="0BBF3C68" w14:textId="39B00AF4" w:rsidR="001B1F98" w:rsidRPr="0015538F" w:rsidRDefault="001B1F98" w:rsidP="00B04CEC">
            <w:pPr>
              <w:ind w:right="101"/>
              <w:jc w:val="both"/>
              <w:rPr>
                <w:rFonts w:asciiTheme="majorHAnsi" w:hAnsiTheme="majorHAnsi" w:cstheme="majorHAnsi"/>
                <w:color w:val="000000" w:themeColor="text1"/>
                <w:sz w:val="18"/>
                <w:szCs w:val="18"/>
              </w:rPr>
            </w:pPr>
            <w:r w:rsidRPr="0015538F">
              <w:rPr>
                <w:rFonts w:asciiTheme="majorHAnsi" w:hAnsiTheme="majorHAnsi" w:cstheme="majorHAnsi"/>
                <w:color w:val="000000" w:themeColor="text1"/>
                <w:sz w:val="18"/>
                <w:szCs w:val="18"/>
              </w:rPr>
              <w:t>From midnight on each Roll Over Date to midnight on the next Roll Over Date</w:t>
            </w:r>
          </w:p>
        </w:tc>
      </w:tr>
      <w:tr w:rsidR="001B1F98" w:rsidRPr="0015538F" w14:paraId="3D80478A" w14:textId="77777777" w:rsidTr="00C04EE8">
        <w:trPr>
          <w:trHeight w:val="226"/>
        </w:trPr>
        <w:tc>
          <w:tcPr>
            <w:tcW w:w="2538" w:type="dxa"/>
          </w:tcPr>
          <w:p w14:paraId="52CAE07A" w14:textId="77777777" w:rsidR="001B1F98" w:rsidRPr="0015538F" w:rsidRDefault="001B1F98" w:rsidP="00B04CEC">
            <w:pPr>
              <w:ind w:right="101"/>
              <w:jc w:val="both"/>
              <w:rPr>
                <w:rFonts w:asciiTheme="majorHAnsi" w:hAnsiTheme="majorHAnsi" w:cstheme="majorHAnsi"/>
                <w:color w:val="000000" w:themeColor="text1"/>
                <w:sz w:val="18"/>
                <w:szCs w:val="18"/>
              </w:rPr>
            </w:pPr>
            <w:r w:rsidRPr="0015538F">
              <w:rPr>
                <w:rFonts w:asciiTheme="majorHAnsi" w:hAnsiTheme="majorHAnsi" w:cstheme="majorHAnsi"/>
                <w:color w:val="000000" w:themeColor="text1"/>
                <w:sz w:val="18"/>
                <w:szCs w:val="18"/>
              </w:rPr>
              <w:t>General</w:t>
            </w:r>
          </w:p>
        </w:tc>
        <w:tc>
          <w:tcPr>
            <w:tcW w:w="7060" w:type="dxa"/>
          </w:tcPr>
          <w:p w14:paraId="7DF8667A" w14:textId="20B45FF5" w:rsidR="001B1F98" w:rsidRPr="0015538F" w:rsidRDefault="00D26356" w:rsidP="00B04CEC">
            <w:pPr>
              <w:ind w:right="101"/>
              <w:jc w:val="both"/>
              <w:rPr>
                <w:rFonts w:asciiTheme="majorHAnsi" w:hAnsiTheme="majorHAnsi" w:cstheme="majorHAnsi"/>
                <w:color w:val="000000" w:themeColor="text1"/>
                <w:sz w:val="18"/>
                <w:szCs w:val="18"/>
              </w:rPr>
            </w:pPr>
            <w:r w:rsidRPr="0015538F">
              <w:rPr>
                <w:rFonts w:asciiTheme="majorHAnsi" w:hAnsiTheme="majorHAnsi" w:cstheme="majorHAnsi"/>
                <w:color w:val="000000" w:themeColor="text1"/>
                <w:sz w:val="18"/>
                <w:szCs w:val="18"/>
              </w:rPr>
              <w:t xml:space="preserve">The </w:t>
            </w:r>
            <w:r w:rsidR="00D24570" w:rsidRPr="0015538F">
              <w:rPr>
                <w:rFonts w:asciiTheme="majorHAnsi" w:hAnsiTheme="majorHAnsi" w:cstheme="majorHAnsi"/>
                <w:color w:val="000000" w:themeColor="text1"/>
                <w:sz w:val="18"/>
                <w:szCs w:val="18"/>
              </w:rPr>
              <w:t xml:space="preserve">S1 </w:t>
            </w:r>
            <w:r w:rsidRPr="0015538F">
              <w:rPr>
                <w:rFonts w:asciiTheme="majorHAnsi" w:hAnsiTheme="majorHAnsi" w:cstheme="majorHAnsi"/>
                <w:color w:val="000000" w:themeColor="text1"/>
                <w:sz w:val="18"/>
                <w:szCs w:val="18"/>
              </w:rPr>
              <w:t xml:space="preserve">Bonds will be secured on the cashflows received by the Company in respect of </w:t>
            </w:r>
            <w:r w:rsidR="00D24570" w:rsidRPr="0015538F">
              <w:rPr>
                <w:rFonts w:asciiTheme="majorHAnsi" w:hAnsiTheme="majorHAnsi" w:cstheme="majorHAnsi"/>
                <w:color w:val="000000" w:themeColor="text1"/>
                <w:sz w:val="18"/>
                <w:szCs w:val="18"/>
              </w:rPr>
              <w:t>Linked Loans</w:t>
            </w:r>
            <w:r w:rsidRPr="0015538F">
              <w:rPr>
                <w:rFonts w:asciiTheme="majorHAnsi" w:hAnsiTheme="majorHAnsi" w:cstheme="majorHAnsi"/>
                <w:color w:val="000000" w:themeColor="text1"/>
                <w:sz w:val="18"/>
                <w:szCs w:val="18"/>
              </w:rPr>
              <w:t xml:space="preserve"> advanced to Stirling Suffolk Limited and will not be secured on any other assets of the Company or of its wholly owned subsidiary Amberside ALP Trading Ltd</w:t>
            </w:r>
          </w:p>
        </w:tc>
      </w:tr>
    </w:tbl>
    <w:p w14:paraId="097C2EC6" w14:textId="77777777" w:rsidR="00DF5078" w:rsidRPr="00E41395" w:rsidRDefault="00DF5078" w:rsidP="00B04CEC">
      <w:pPr>
        <w:spacing w:after="0"/>
        <w:rPr>
          <w:rFonts w:asciiTheme="majorHAnsi" w:eastAsia="Times New Roman" w:hAnsiTheme="majorHAnsi" w:cstheme="majorHAnsi"/>
          <w:b/>
          <w:sz w:val="21"/>
          <w:szCs w:val="21"/>
        </w:rPr>
      </w:pPr>
      <w:r w:rsidRPr="00E41395">
        <w:rPr>
          <w:rFonts w:asciiTheme="majorHAnsi" w:eastAsia="Times New Roman" w:hAnsiTheme="majorHAnsi" w:cstheme="majorHAnsi"/>
          <w:b/>
          <w:sz w:val="21"/>
          <w:szCs w:val="21"/>
        </w:rPr>
        <w:br w:type="page"/>
      </w:r>
    </w:p>
    <w:p w14:paraId="5ADDB7EA" w14:textId="3EEF9D8E" w:rsidR="006B3436" w:rsidRPr="00E41395" w:rsidRDefault="006B3436" w:rsidP="00B04CEC">
      <w:pPr>
        <w:spacing w:after="0"/>
        <w:jc w:val="center"/>
        <w:rPr>
          <w:rFonts w:asciiTheme="majorHAnsi" w:eastAsia="Times New Roman" w:hAnsiTheme="majorHAnsi" w:cstheme="majorHAnsi"/>
          <w:b/>
          <w:sz w:val="21"/>
          <w:szCs w:val="21"/>
        </w:rPr>
      </w:pPr>
      <w:r w:rsidRPr="00E41395">
        <w:rPr>
          <w:rFonts w:asciiTheme="majorHAnsi" w:eastAsia="Times New Roman" w:hAnsiTheme="majorHAnsi" w:cstheme="majorHAnsi"/>
          <w:b/>
          <w:sz w:val="21"/>
          <w:szCs w:val="21"/>
        </w:rPr>
        <w:lastRenderedPageBreak/>
        <w:t>Part 3</w:t>
      </w:r>
    </w:p>
    <w:p w14:paraId="5DCD2B11" w14:textId="77777777" w:rsidR="00D924DA" w:rsidRPr="00E41395" w:rsidRDefault="006B3436" w:rsidP="00B04CEC">
      <w:pPr>
        <w:spacing w:after="0"/>
        <w:jc w:val="center"/>
        <w:rPr>
          <w:rFonts w:asciiTheme="majorHAnsi" w:eastAsia="Times New Roman" w:hAnsiTheme="majorHAnsi" w:cstheme="majorHAnsi"/>
          <w:b/>
          <w:sz w:val="21"/>
          <w:szCs w:val="21"/>
        </w:rPr>
      </w:pPr>
      <w:r w:rsidRPr="00E41395">
        <w:rPr>
          <w:rFonts w:asciiTheme="majorHAnsi" w:eastAsia="Times New Roman" w:hAnsiTheme="majorHAnsi" w:cstheme="majorHAnsi"/>
          <w:b/>
          <w:sz w:val="21"/>
          <w:szCs w:val="21"/>
        </w:rPr>
        <w:t>A summary of the existing Bond Instrument and Security Arrangements</w:t>
      </w:r>
      <w:r w:rsidR="00D924DA" w:rsidRPr="00E41395">
        <w:rPr>
          <w:rFonts w:asciiTheme="majorHAnsi" w:eastAsia="Times New Roman" w:hAnsiTheme="majorHAnsi" w:cstheme="majorHAnsi"/>
          <w:b/>
          <w:sz w:val="21"/>
          <w:szCs w:val="21"/>
        </w:rPr>
        <w:t xml:space="preserve"> </w:t>
      </w:r>
    </w:p>
    <w:p w14:paraId="285B5F2A" w14:textId="22FA1534" w:rsidR="006B3436" w:rsidRPr="00E41395" w:rsidRDefault="00D924DA" w:rsidP="00B04CEC">
      <w:pPr>
        <w:spacing w:after="0"/>
        <w:jc w:val="center"/>
        <w:rPr>
          <w:rFonts w:asciiTheme="majorHAnsi" w:eastAsia="Times New Roman" w:hAnsiTheme="majorHAnsi" w:cstheme="majorHAnsi"/>
          <w:sz w:val="21"/>
          <w:szCs w:val="21"/>
        </w:rPr>
      </w:pPr>
      <w:r w:rsidRPr="00E41395">
        <w:rPr>
          <w:rFonts w:asciiTheme="majorHAnsi" w:eastAsia="Times New Roman" w:hAnsiTheme="majorHAnsi" w:cstheme="majorHAnsi"/>
          <w:b/>
          <w:sz w:val="21"/>
          <w:szCs w:val="21"/>
        </w:rPr>
        <w:t>and the amendments proposed to be made thereto if the Special Resolution is passed.</w:t>
      </w:r>
    </w:p>
    <w:p w14:paraId="740100A2" w14:textId="77777777" w:rsidR="006B3436" w:rsidRPr="00E41395" w:rsidRDefault="006B3436" w:rsidP="00B04CEC">
      <w:pPr>
        <w:jc w:val="both"/>
        <w:rPr>
          <w:rFonts w:asciiTheme="majorHAnsi" w:eastAsia="Calibri" w:hAnsiTheme="majorHAnsi" w:cstheme="majorHAnsi"/>
          <w:color w:val="000000" w:themeColor="text1"/>
          <w:sz w:val="21"/>
          <w:szCs w:val="21"/>
        </w:rPr>
      </w:pPr>
    </w:p>
    <w:p w14:paraId="133B3C72" w14:textId="024F45F1" w:rsidR="00D7795A" w:rsidRPr="00B04CEC" w:rsidRDefault="00D7795A" w:rsidP="00B04CEC">
      <w:pPr>
        <w:jc w:val="both"/>
        <w:rPr>
          <w:rFonts w:asciiTheme="majorHAnsi" w:eastAsia="Calibri" w:hAnsiTheme="majorHAnsi" w:cstheme="majorHAnsi"/>
          <w:b/>
          <w:color w:val="000000" w:themeColor="text1"/>
          <w:sz w:val="21"/>
          <w:szCs w:val="21"/>
        </w:rPr>
      </w:pPr>
      <w:r w:rsidRPr="00B04CEC">
        <w:rPr>
          <w:rFonts w:asciiTheme="majorHAnsi" w:eastAsia="Calibri" w:hAnsiTheme="majorHAnsi" w:cstheme="majorHAnsi"/>
          <w:b/>
          <w:color w:val="000000" w:themeColor="text1"/>
          <w:sz w:val="21"/>
          <w:szCs w:val="21"/>
        </w:rPr>
        <w:t>Amendments required to facilitate the issue of S</w:t>
      </w:r>
      <w:r w:rsidR="00B04CEC">
        <w:rPr>
          <w:rFonts w:asciiTheme="majorHAnsi" w:eastAsia="Calibri" w:hAnsiTheme="majorHAnsi" w:cstheme="majorHAnsi"/>
          <w:b/>
          <w:color w:val="000000" w:themeColor="text1"/>
          <w:sz w:val="21"/>
          <w:szCs w:val="21"/>
        </w:rPr>
        <w:t xml:space="preserve"> Bonds</w:t>
      </w:r>
      <w:r w:rsidRPr="00B04CEC">
        <w:rPr>
          <w:rFonts w:asciiTheme="majorHAnsi" w:eastAsia="Calibri" w:hAnsiTheme="majorHAnsi" w:cstheme="majorHAnsi"/>
          <w:b/>
          <w:color w:val="000000" w:themeColor="text1"/>
          <w:sz w:val="21"/>
          <w:szCs w:val="21"/>
        </w:rPr>
        <w:t xml:space="preserve"> </w:t>
      </w:r>
    </w:p>
    <w:p w14:paraId="6C922F51" w14:textId="628A993C" w:rsidR="00A0311B" w:rsidRPr="00E41395" w:rsidRDefault="006B3436" w:rsidP="00B04CEC">
      <w:pPr>
        <w:jc w:val="both"/>
        <w:rPr>
          <w:rFonts w:asciiTheme="majorHAnsi" w:eastAsia="Calibri" w:hAnsiTheme="majorHAnsi" w:cstheme="majorHAnsi"/>
          <w:color w:val="000000" w:themeColor="text1"/>
          <w:sz w:val="21"/>
          <w:szCs w:val="21"/>
        </w:rPr>
      </w:pPr>
      <w:r w:rsidRPr="00E41395">
        <w:rPr>
          <w:rFonts w:asciiTheme="majorHAnsi" w:eastAsia="Calibri" w:hAnsiTheme="majorHAnsi" w:cstheme="majorHAnsi"/>
          <w:color w:val="000000" w:themeColor="text1"/>
          <w:sz w:val="21"/>
          <w:szCs w:val="21"/>
        </w:rPr>
        <w:t xml:space="preserve">Bonds </w:t>
      </w:r>
      <w:r w:rsidR="00C20048" w:rsidRPr="00E41395">
        <w:rPr>
          <w:rFonts w:asciiTheme="majorHAnsi" w:eastAsia="Calibri" w:hAnsiTheme="majorHAnsi" w:cstheme="majorHAnsi"/>
          <w:color w:val="000000" w:themeColor="text1"/>
          <w:sz w:val="21"/>
          <w:szCs w:val="21"/>
        </w:rPr>
        <w:t>are</w:t>
      </w:r>
      <w:r w:rsidRPr="00E41395">
        <w:rPr>
          <w:rFonts w:asciiTheme="majorHAnsi" w:eastAsia="Calibri" w:hAnsiTheme="majorHAnsi" w:cstheme="majorHAnsi"/>
          <w:color w:val="000000" w:themeColor="text1"/>
          <w:sz w:val="21"/>
          <w:szCs w:val="21"/>
        </w:rPr>
        <w:t xml:space="preserve"> created under the Bond Instrument</w:t>
      </w:r>
      <w:r w:rsidR="00C20048" w:rsidRPr="00E41395">
        <w:rPr>
          <w:rFonts w:asciiTheme="majorHAnsi" w:eastAsia="Calibri" w:hAnsiTheme="majorHAnsi" w:cstheme="majorHAnsi"/>
          <w:color w:val="000000" w:themeColor="text1"/>
          <w:sz w:val="21"/>
          <w:szCs w:val="21"/>
        </w:rPr>
        <w:t xml:space="preserve"> and </w:t>
      </w:r>
      <w:r w:rsidRPr="00E41395">
        <w:rPr>
          <w:rFonts w:asciiTheme="majorHAnsi" w:eastAsia="Calibri" w:hAnsiTheme="majorHAnsi" w:cstheme="majorHAnsi"/>
          <w:color w:val="000000" w:themeColor="text1"/>
          <w:sz w:val="21"/>
          <w:szCs w:val="21"/>
        </w:rPr>
        <w:t xml:space="preserve">issued </w:t>
      </w:r>
      <w:r w:rsidR="00C20048" w:rsidRPr="00E41395">
        <w:rPr>
          <w:rFonts w:asciiTheme="majorHAnsi" w:eastAsia="Calibri" w:hAnsiTheme="majorHAnsi" w:cstheme="majorHAnsi"/>
          <w:color w:val="000000" w:themeColor="text1"/>
          <w:sz w:val="21"/>
          <w:szCs w:val="21"/>
        </w:rPr>
        <w:t>under the</w:t>
      </w:r>
      <w:r w:rsidRPr="00E41395">
        <w:rPr>
          <w:rFonts w:asciiTheme="majorHAnsi" w:eastAsia="Calibri" w:hAnsiTheme="majorHAnsi" w:cstheme="majorHAnsi"/>
          <w:color w:val="000000" w:themeColor="text1"/>
          <w:sz w:val="21"/>
          <w:szCs w:val="21"/>
        </w:rPr>
        <w:t xml:space="preserve"> programme </w:t>
      </w:r>
      <w:r w:rsidR="00C20048" w:rsidRPr="00E41395">
        <w:rPr>
          <w:rFonts w:asciiTheme="majorHAnsi" w:eastAsia="Calibri" w:hAnsiTheme="majorHAnsi" w:cstheme="majorHAnsi"/>
          <w:color w:val="000000" w:themeColor="text1"/>
          <w:sz w:val="21"/>
          <w:szCs w:val="21"/>
        </w:rPr>
        <w:t xml:space="preserve">described in </w:t>
      </w:r>
      <w:r w:rsidRPr="00E41395">
        <w:rPr>
          <w:rFonts w:asciiTheme="majorHAnsi" w:eastAsia="Calibri" w:hAnsiTheme="majorHAnsi" w:cstheme="majorHAnsi"/>
          <w:color w:val="000000" w:themeColor="text1"/>
          <w:sz w:val="21"/>
          <w:szCs w:val="21"/>
        </w:rPr>
        <w:t>the Information Memorandum and/or any document which is published supplemental hereto.</w:t>
      </w:r>
    </w:p>
    <w:p w14:paraId="3DC6BA15" w14:textId="40AABDE8" w:rsidR="00C20048" w:rsidRPr="00E41395" w:rsidRDefault="00A0311B" w:rsidP="00B04CEC">
      <w:pPr>
        <w:jc w:val="both"/>
        <w:rPr>
          <w:rFonts w:asciiTheme="majorHAnsi" w:eastAsia="Calibri" w:hAnsiTheme="majorHAnsi" w:cstheme="majorHAnsi"/>
          <w:color w:val="000000" w:themeColor="text1"/>
          <w:sz w:val="21"/>
          <w:szCs w:val="21"/>
        </w:rPr>
      </w:pPr>
      <w:r w:rsidRPr="00E41395">
        <w:rPr>
          <w:rFonts w:asciiTheme="majorHAnsi" w:eastAsia="Calibri" w:hAnsiTheme="majorHAnsi" w:cstheme="majorHAnsi"/>
          <w:color w:val="000000" w:themeColor="text1"/>
          <w:sz w:val="21"/>
          <w:szCs w:val="21"/>
        </w:rPr>
        <w:t xml:space="preserve">The Bonds constitute debt obligations of the Company and the obligations of the Company </w:t>
      </w:r>
      <w:r w:rsidR="00C20048" w:rsidRPr="00E41395">
        <w:rPr>
          <w:rFonts w:asciiTheme="majorHAnsi" w:eastAsia="Calibri" w:hAnsiTheme="majorHAnsi" w:cstheme="majorHAnsi"/>
          <w:color w:val="000000" w:themeColor="text1"/>
          <w:sz w:val="21"/>
          <w:szCs w:val="21"/>
        </w:rPr>
        <w:t xml:space="preserve">to pay all monies due </w:t>
      </w:r>
      <w:r w:rsidRPr="00E41395">
        <w:rPr>
          <w:rFonts w:asciiTheme="majorHAnsi" w:eastAsia="Calibri" w:hAnsiTheme="majorHAnsi" w:cstheme="majorHAnsi"/>
          <w:color w:val="000000" w:themeColor="text1"/>
          <w:sz w:val="21"/>
          <w:szCs w:val="21"/>
        </w:rPr>
        <w:t>under the Bonds are secured on the assets of th</w:t>
      </w:r>
      <w:r w:rsidR="00DF54F1" w:rsidRPr="00E41395">
        <w:rPr>
          <w:rFonts w:asciiTheme="majorHAnsi" w:eastAsia="Calibri" w:hAnsiTheme="majorHAnsi" w:cstheme="majorHAnsi"/>
          <w:color w:val="000000" w:themeColor="text1"/>
          <w:sz w:val="21"/>
          <w:szCs w:val="21"/>
        </w:rPr>
        <w:t>e Company</w:t>
      </w:r>
      <w:r w:rsidRPr="00E41395">
        <w:rPr>
          <w:rFonts w:asciiTheme="majorHAnsi" w:eastAsia="Calibri" w:hAnsiTheme="majorHAnsi" w:cstheme="majorHAnsi"/>
          <w:color w:val="000000" w:themeColor="text1"/>
          <w:sz w:val="21"/>
          <w:szCs w:val="21"/>
        </w:rPr>
        <w:t>.</w:t>
      </w:r>
      <w:r w:rsidR="00DF54F1" w:rsidRPr="00E41395">
        <w:rPr>
          <w:rFonts w:asciiTheme="majorHAnsi" w:eastAsia="Calibri" w:hAnsiTheme="majorHAnsi" w:cstheme="majorHAnsi"/>
          <w:color w:val="000000" w:themeColor="text1"/>
          <w:sz w:val="21"/>
          <w:szCs w:val="21"/>
        </w:rPr>
        <w:t xml:space="preserve"> This s</w:t>
      </w:r>
      <w:r w:rsidR="00C20048" w:rsidRPr="00E41395">
        <w:rPr>
          <w:rFonts w:asciiTheme="majorHAnsi" w:eastAsia="Calibri" w:hAnsiTheme="majorHAnsi" w:cstheme="majorHAnsi"/>
          <w:color w:val="000000" w:themeColor="text1"/>
          <w:sz w:val="21"/>
          <w:szCs w:val="21"/>
        </w:rPr>
        <w:t>ecurity is held by the Security Trustee for the benefit of all Bondholders pursuant to the terms of the Security Trust Deed.</w:t>
      </w:r>
    </w:p>
    <w:p w14:paraId="0D549256" w14:textId="67A07E34" w:rsidR="00C20048" w:rsidRPr="00E41395" w:rsidRDefault="00862D80" w:rsidP="00B04CEC">
      <w:pPr>
        <w:jc w:val="both"/>
        <w:rPr>
          <w:rFonts w:asciiTheme="majorHAnsi" w:eastAsia="Calibri" w:hAnsiTheme="majorHAnsi" w:cstheme="majorHAnsi"/>
          <w:color w:val="000000" w:themeColor="text1"/>
          <w:sz w:val="21"/>
          <w:szCs w:val="21"/>
        </w:rPr>
      </w:pPr>
      <w:r w:rsidRPr="00E41395">
        <w:rPr>
          <w:rFonts w:asciiTheme="majorHAnsi" w:eastAsia="Calibri" w:hAnsiTheme="majorHAnsi" w:cstheme="majorHAnsi"/>
          <w:color w:val="000000" w:themeColor="text1"/>
          <w:sz w:val="21"/>
          <w:szCs w:val="21"/>
        </w:rPr>
        <w:t xml:space="preserve">Capital raised by the Company from the issue of </w:t>
      </w:r>
      <w:r w:rsidR="00CE3E6B">
        <w:rPr>
          <w:rFonts w:asciiTheme="majorHAnsi" w:eastAsia="Calibri" w:hAnsiTheme="majorHAnsi" w:cstheme="majorHAnsi"/>
          <w:color w:val="000000" w:themeColor="text1"/>
          <w:sz w:val="21"/>
          <w:szCs w:val="21"/>
        </w:rPr>
        <w:t>Diversified Bonds</w:t>
      </w:r>
      <w:r w:rsidRPr="00E41395">
        <w:rPr>
          <w:rFonts w:asciiTheme="majorHAnsi" w:eastAsia="Calibri" w:hAnsiTheme="majorHAnsi" w:cstheme="majorHAnsi"/>
          <w:color w:val="000000" w:themeColor="text1"/>
          <w:sz w:val="21"/>
          <w:szCs w:val="21"/>
        </w:rPr>
        <w:t xml:space="preserve"> is lent to the Company’s wholly owned subsidiary, Amberside ALP Trading Limited </w:t>
      </w:r>
      <w:r w:rsidR="00C20048" w:rsidRPr="00E41395">
        <w:rPr>
          <w:rFonts w:asciiTheme="majorHAnsi" w:eastAsia="Calibri" w:hAnsiTheme="majorHAnsi" w:cstheme="majorHAnsi"/>
          <w:color w:val="000000" w:themeColor="text1"/>
          <w:sz w:val="21"/>
          <w:szCs w:val="21"/>
        </w:rPr>
        <w:t>(Trading). T</w:t>
      </w:r>
      <w:r w:rsidRPr="00E41395">
        <w:rPr>
          <w:rFonts w:asciiTheme="majorHAnsi" w:eastAsia="Calibri" w:hAnsiTheme="majorHAnsi" w:cstheme="majorHAnsi"/>
          <w:color w:val="000000" w:themeColor="text1"/>
          <w:sz w:val="21"/>
          <w:szCs w:val="21"/>
        </w:rPr>
        <w:t xml:space="preserve">he obligation of Trading to repay amounts due to the Company is secured on the assets </w:t>
      </w:r>
      <w:r w:rsidR="00DF54F1" w:rsidRPr="00E41395">
        <w:rPr>
          <w:rFonts w:asciiTheme="majorHAnsi" w:eastAsia="Calibri" w:hAnsiTheme="majorHAnsi" w:cstheme="majorHAnsi"/>
          <w:color w:val="000000" w:themeColor="text1"/>
          <w:sz w:val="21"/>
          <w:szCs w:val="21"/>
        </w:rPr>
        <w:t>of Trading</w:t>
      </w:r>
      <w:r w:rsidRPr="00E41395">
        <w:rPr>
          <w:rFonts w:asciiTheme="majorHAnsi" w:eastAsia="Calibri" w:hAnsiTheme="majorHAnsi" w:cstheme="majorHAnsi"/>
          <w:color w:val="000000" w:themeColor="text1"/>
          <w:sz w:val="21"/>
          <w:szCs w:val="21"/>
        </w:rPr>
        <w:t>.</w:t>
      </w:r>
      <w:r w:rsidR="00C20048" w:rsidRPr="00E41395">
        <w:rPr>
          <w:rFonts w:asciiTheme="majorHAnsi" w:eastAsia="Calibri" w:hAnsiTheme="majorHAnsi" w:cstheme="majorHAnsi"/>
          <w:color w:val="000000" w:themeColor="text1"/>
          <w:sz w:val="21"/>
          <w:szCs w:val="21"/>
        </w:rPr>
        <w:t xml:space="preserve"> Those assets include the benefit of the loans made by Trading to third party Borrowers and the </w:t>
      </w:r>
      <w:proofErr w:type="gramStart"/>
      <w:r w:rsidR="00C20048" w:rsidRPr="00E41395">
        <w:rPr>
          <w:rFonts w:asciiTheme="majorHAnsi" w:eastAsia="Calibri" w:hAnsiTheme="majorHAnsi" w:cstheme="majorHAnsi"/>
          <w:color w:val="000000" w:themeColor="text1"/>
          <w:sz w:val="21"/>
          <w:szCs w:val="21"/>
        </w:rPr>
        <w:t>third party</w:t>
      </w:r>
      <w:proofErr w:type="gramEnd"/>
      <w:r w:rsidR="00C20048" w:rsidRPr="00E41395">
        <w:rPr>
          <w:rFonts w:asciiTheme="majorHAnsi" w:eastAsia="Calibri" w:hAnsiTheme="majorHAnsi" w:cstheme="majorHAnsi"/>
          <w:color w:val="000000" w:themeColor="text1"/>
          <w:sz w:val="21"/>
          <w:szCs w:val="21"/>
        </w:rPr>
        <w:t xml:space="preserve"> security arrangements agreed with those Borrowers.</w:t>
      </w:r>
    </w:p>
    <w:p w14:paraId="27C70CCF" w14:textId="13C1A454" w:rsidR="00E54249" w:rsidRPr="00E41395" w:rsidRDefault="009A48D4" w:rsidP="00B04CEC">
      <w:pPr>
        <w:jc w:val="both"/>
        <w:rPr>
          <w:rFonts w:asciiTheme="majorHAnsi" w:eastAsia="Calibri" w:hAnsiTheme="majorHAnsi" w:cstheme="majorHAnsi"/>
          <w:color w:val="000000" w:themeColor="text1"/>
          <w:sz w:val="21"/>
          <w:szCs w:val="21"/>
        </w:rPr>
      </w:pPr>
      <w:r w:rsidRPr="00E41395">
        <w:rPr>
          <w:rFonts w:asciiTheme="majorHAnsi" w:eastAsia="Calibri" w:hAnsiTheme="majorHAnsi" w:cstheme="majorHAnsi"/>
          <w:color w:val="000000" w:themeColor="text1"/>
          <w:sz w:val="21"/>
          <w:szCs w:val="21"/>
        </w:rPr>
        <w:t xml:space="preserve">Under the terms of the Bond Instrument all Bonds </w:t>
      </w:r>
      <w:r w:rsidR="00E54249" w:rsidRPr="00E41395">
        <w:rPr>
          <w:rFonts w:asciiTheme="majorHAnsi" w:eastAsia="Calibri" w:hAnsiTheme="majorHAnsi" w:cstheme="majorHAnsi"/>
          <w:color w:val="000000" w:themeColor="text1"/>
          <w:sz w:val="21"/>
          <w:szCs w:val="21"/>
        </w:rPr>
        <w:t>rank</w:t>
      </w:r>
      <w:r w:rsidR="00C20048" w:rsidRPr="00E41395">
        <w:rPr>
          <w:rFonts w:asciiTheme="majorHAnsi" w:eastAsia="Calibri" w:hAnsiTheme="majorHAnsi" w:cstheme="majorHAnsi"/>
          <w:color w:val="000000" w:themeColor="text1"/>
          <w:sz w:val="21"/>
          <w:szCs w:val="21"/>
        </w:rPr>
        <w:t xml:space="preserve"> pari passu without a</w:t>
      </w:r>
      <w:r w:rsidRPr="00E41395">
        <w:rPr>
          <w:rFonts w:asciiTheme="majorHAnsi" w:eastAsia="Calibri" w:hAnsiTheme="majorHAnsi" w:cstheme="majorHAnsi"/>
          <w:color w:val="000000" w:themeColor="text1"/>
          <w:sz w:val="21"/>
          <w:szCs w:val="21"/>
        </w:rPr>
        <w:t xml:space="preserve">ny preference among themselves, that is to say, </w:t>
      </w:r>
      <w:r w:rsidR="00C20048" w:rsidRPr="00E41395">
        <w:rPr>
          <w:rFonts w:asciiTheme="majorHAnsi" w:eastAsia="Calibri" w:hAnsiTheme="majorHAnsi" w:cstheme="majorHAnsi"/>
          <w:color w:val="000000" w:themeColor="text1"/>
          <w:sz w:val="21"/>
          <w:szCs w:val="21"/>
        </w:rPr>
        <w:t>equally with each other as regards payments of amount due</w:t>
      </w:r>
      <w:r w:rsidRPr="00E41395">
        <w:rPr>
          <w:rFonts w:asciiTheme="majorHAnsi" w:eastAsia="Calibri" w:hAnsiTheme="majorHAnsi" w:cstheme="majorHAnsi"/>
          <w:color w:val="000000" w:themeColor="text1"/>
          <w:sz w:val="21"/>
          <w:szCs w:val="21"/>
        </w:rPr>
        <w:t xml:space="preserve"> on the Bonds to their holders.</w:t>
      </w:r>
      <w:r w:rsidR="00B63D9F" w:rsidRPr="00E41395">
        <w:rPr>
          <w:rFonts w:asciiTheme="majorHAnsi" w:eastAsia="Calibri" w:hAnsiTheme="majorHAnsi" w:cstheme="majorHAnsi"/>
          <w:color w:val="000000" w:themeColor="text1"/>
          <w:sz w:val="21"/>
          <w:szCs w:val="21"/>
        </w:rPr>
        <w:t xml:space="preserve"> The Company has so far issued three </w:t>
      </w:r>
      <w:r w:rsidR="0055751D" w:rsidRPr="00E41395">
        <w:rPr>
          <w:rFonts w:asciiTheme="majorHAnsi" w:eastAsia="Calibri" w:hAnsiTheme="majorHAnsi" w:cstheme="majorHAnsi"/>
          <w:color w:val="000000" w:themeColor="text1"/>
          <w:sz w:val="21"/>
          <w:szCs w:val="21"/>
        </w:rPr>
        <w:t>Series</w:t>
      </w:r>
      <w:r w:rsidR="00B63D9F" w:rsidRPr="00E41395">
        <w:rPr>
          <w:rFonts w:asciiTheme="majorHAnsi" w:eastAsia="Calibri" w:hAnsiTheme="majorHAnsi" w:cstheme="majorHAnsi"/>
          <w:color w:val="000000" w:themeColor="text1"/>
          <w:sz w:val="21"/>
          <w:szCs w:val="21"/>
        </w:rPr>
        <w:t xml:space="preserve"> of Bonds, Series A Bonds, Series </w:t>
      </w:r>
      <w:r w:rsidR="00DF54F1" w:rsidRPr="00E41395">
        <w:rPr>
          <w:rFonts w:asciiTheme="majorHAnsi" w:eastAsia="Calibri" w:hAnsiTheme="majorHAnsi" w:cstheme="majorHAnsi"/>
          <w:color w:val="000000" w:themeColor="text1"/>
          <w:sz w:val="21"/>
          <w:szCs w:val="21"/>
        </w:rPr>
        <w:t>B bonds</w:t>
      </w:r>
      <w:r w:rsidR="00283EB8">
        <w:rPr>
          <w:rFonts w:asciiTheme="majorHAnsi" w:eastAsia="Calibri" w:hAnsiTheme="majorHAnsi" w:cstheme="majorHAnsi"/>
          <w:color w:val="000000" w:themeColor="text1"/>
          <w:sz w:val="21"/>
          <w:szCs w:val="21"/>
        </w:rPr>
        <w:t>, Series C</w:t>
      </w:r>
      <w:r w:rsidR="00DF54F1" w:rsidRPr="00E41395">
        <w:rPr>
          <w:rFonts w:asciiTheme="majorHAnsi" w:eastAsia="Calibri" w:hAnsiTheme="majorHAnsi" w:cstheme="majorHAnsi"/>
          <w:color w:val="000000" w:themeColor="text1"/>
          <w:sz w:val="21"/>
          <w:szCs w:val="21"/>
        </w:rPr>
        <w:t xml:space="preserve"> and Series </w:t>
      </w:r>
      <w:r w:rsidR="00283EB8">
        <w:rPr>
          <w:rFonts w:asciiTheme="majorHAnsi" w:eastAsia="Calibri" w:hAnsiTheme="majorHAnsi" w:cstheme="majorHAnsi"/>
          <w:color w:val="000000" w:themeColor="text1"/>
          <w:sz w:val="21"/>
          <w:szCs w:val="21"/>
        </w:rPr>
        <w:t>Z</w:t>
      </w:r>
      <w:r w:rsidR="00DF54F1" w:rsidRPr="00E41395">
        <w:rPr>
          <w:rFonts w:asciiTheme="majorHAnsi" w:eastAsia="Calibri" w:hAnsiTheme="majorHAnsi" w:cstheme="majorHAnsi"/>
          <w:color w:val="000000" w:themeColor="text1"/>
          <w:sz w:val="21"/>
          <w:szCs w:val="21"/>
        </w:rPr>
        <w:t xml:space="preserve"> Bonds. T</w:t>
      </w:r>
      <w:r w:rsidR="00B63D9F" w:rsidRPr="00E41395">
        <w:rPr>
          <w:rFonts w:asciiTheme="majorHAnsi" w:eastAsia="Calibri" w:hAnsiTheme="majorHAnsi" w:cstheme="majorHAnsi"/>
          <w:color w:val="000000" w:themeColor="text1"/>
          <w:sz w:val="21"/>
          <w:szCs w:val="21"/>
        </w:rPr>
        <w:t>he terms of the Bond Instrument will apply equally to other Bonds issued under the Programme.</w:t>
      </w:r>
    </w:p>
    <w:p w14:paraId="103BCED5" w14:textId="3C2741CA" w:rsidR="00E54249" w:rsidRPr="00E41395" w:rsidRDefault="00E54249" w:rsidP="00B04CEC">
      <w:pPr>
        <w:jc w:val="both"/>
        <w:rPr>
          <w:rFonts w:asciiTheme="majorHAnsi" w:eastAsia="Calibri" w:hAnsiTheme="majorHAnsi" w:cstheme="majorHAnsi"/>
          <w:color w:val="000000" w:themeColor="text1"/>
          <w:sz w:val="21"/>
          <w:szCs w:val="21"/>
        </w:rPr>
      </w:pPr>
      <w:r w:rsidRPr="00E41395">
        <w:rPr>
          <w:rFonts w:asciiTheme="majorHAnsi" w:eastAsia="Calibri" w:hAnsiTheme="majorHAnsi" w:cstheme="majorHAnsi"/>
          <w:color w:val="000000" w:themeColor="text1"/>
          <w:sz w:val="21"/>
          <w:szCs w:val="21"/>
        </w:rPr>
        <w:t xml:space="preserve">Additionally, </w:t>
      </w:r>
      <w:r w:rsidRPr="00E41395">
        <w:rPr>
          <w:rFonts w:asciiTheme="majorHAnsi" w:hAnsiTheme="majorHAnsi" w:cstheme="majorHAnsi"/>
          <w:sz w:val="21"/>
          <w:szCs w:val="21"/>
        </w:rPr>
        <w:t xml:space="preserve">the provisions of clause 3.17 of </w:t>
      </w:r>
      <w:r w:rsidR="00B63D9F" w:rsidRPr="00E41395">
        <w:rPr>
          <w:rFonts w:asciiTheme="majorHAnsi" w:hAnsiTheme="majorHAnsi" w:cstheme="majorHAnsi"/>
          <w:sz w:val="21"/>
          <w:szCs w:val="21"/>
        </w:rPr>
        <w:t>the Bond I</w:t>
      </w:r>
      <w:r w:rsidRPr="00E41395">
        <w:rPr>
          <w:rFonts w:asciiTheme="majorHAnsi" w:hAnsiTheme="majorHAnsi" w:cstheme="majorHAnsi"/>
          <w:sz w:val="21"/>
          <w:szCs w:val="21"/>
        </w:rPr>
        <w:t xml:space="preserve">nstrument, restrict the issue of non pari passu bonds by the Company </w:t>
      </w:r>
      <w:r w:rsidR="00B63D9F" w:rsidRPr="00E41395">
        <w:rPr>
          <w:rFonts w:asciiTheme="majorHAnsi" w:hAnsiTheme="majorHAnsi" w:cstheme="majorHAnsi"/>
          <w:sz w:val="21"/>
          <w:szCs w:val="21"/>
        </w:rPr>
        <w:t xml:space="preserve">generally </w:t>
      </w:r>
      <w:r w:rsidRPr="00E41395">
        <w:rPr>
          <w:rFonts w:asciiTheme="majorHAnsi" w:hAnsiTheme="majorHAnsi" w:cstheme="majorHAnsi"/>
          <w:sz w:val="21"/>
          <w:szCs w:val="21"/>
        </w:rPr>
        <w:t xml:space="preserve">without bondholder consent, </w:t>
      </w:r>
      <w:r w:rsidR="00DF54F1" w:rsidRPr="00E41395">
        <w:rPr>
          <w:rFonts w:asciiTheme="majorHAnsi" w:hAnsiTheme="majorHAnsi" w:cstheme="majorHAnsi"/>
          <w:sz w:val="21"/>
          <w:szCs w:val="21"/>
        </w:rPr>
        <w:t xml:space="preserve">which </w:t>
      </w:r>
      <w:r w:rsidRPr="00E41395">
        <w:rPr>
          <w:rFonts w:asciiTheme="majorHAnsi" w:hAnsiTheme="majorHAnsi" w:cstheme="majorHAnsi"/>
          <w:sz w:val="21"/>
          <w:szCs w:val="21"/>
        </w:rPr>
        <w:t>provide</w:t>
      </w:r>
      <w:r w:rsidR="00DF54F1" w:rsidRPr="00E41395">
        <w:rPr>
          <w:rFonts w:asciiTheme="majorHAnsi" w:hAnsiTheme="majorHAnsi" w:cstheme="majorHAnsi"/>
          <w:sz w:val="21"/>
          <w:szCs w:val="21"/>
        </w:rPr>
        <w:t>s</w:t>
      </w:r>
      <w:r w:rsidRPr="00E41395">
        <w:rPr>
          <w:rFonts w:asciiTheme="majorHAnsi" w:hAnsiTheme="majorHAnsi" w:cstheme="majorHAnsi"/>
          <w:sz w:val="21"/>
          <w:szCs w:val="21"/>
        </w:rPr>
        <w:t xml:space="preserve"> as follows:</w:t>
      </w:r>
    </w:p>
    <w:p w14:paraId="0078C71C" w14:textId="2CCB0ED1" w:rsidR="00E54249" w:rsidRPr="00E41395" w:rsidRDefault="00E54249" w:rsidP="00B04CEC">
      <w:pPr>
        <w:pStyle w:val="heading11"/>
        <w:spacing w:before="0" w:beforeAutospacing="0" w:after="240" w:afterAutospacing="0" w:line="276" w:lineRule="auto"/>
        <w:ind w:left="720"/>
        <w:jc w:val="both"/>
        <w:rPr>
          <w:rFonts w:asciiTheme="majorHAnsi" w:hAnsiTheme="majorHAnsi" w:cstheme="majorHAnsi"/>
          <w:color w:val="2F5496"/>
          <w:sz w:val="21"/>
          <w:szCs w:val="21"/>
        </w:rPr>
      </w:pPr>
      <w:r w:rsidRPr="00E41395">
        <w:rPr>
          <w:rFonts w:asciiTheme="majorHAnsi" w:hAnsiTheme="majorHAnsi" w:cstheme="majorHAnsi"/>
          <w:sz w:val="21"/>
          <w:szCs w:val="21"/>
        </w:rPr>
        <w:t>“The Company may from time to time constitute and issue bonds pursuant to other deeds which are executed by the Company at any time or times in the future and the issue of such other Bonds (</w:t>
      </w:r>
      <w:r w:rsidRPr="00E41395">
        <w:rPr>
          <w:rFonts w:asciiTheme="majorHAnsi" w:hAnsiTheme="majorHAnsi" w:cstheme="majorHAnsi"/>
          <w:bCs/>
          <w:sz w:val="21"/>
          <w:szCs w:val="21"/>
        </w:rPr>
        <w:t>“B” Bonds</w:t>
      </w:r>
      <w:r w:rsidRPr="00E41395">
        <w:rPr>
          <w:rFonts w:asciiTheme="majorHAnsi" w:hAnsiTheme="majorHAnsi" w:cstheme="majorHAnsi"/>
          <w:sz w:val="21"/>
          <w:szCs w:val="21"/>
        </w:rPr>
        <w:t>) shall not require the consent of Bondholders pursuant to this Deed if the holders of the “B” Bonds are only entitled to participate in the assets of the Company  on a basis which is  pari passu with the Bondholders of any  Series of Bonds issued pursuant to this deed as if the “B” Bonds were a Series of Bonds issued pursuant to this Deed.”</w:t>
      </w:r>
    </w:p>
    <w:p w14:paraId="0E7E2D5B" w14:textId="13167632" w:rsidR="001019F5" w:rsidRPr="00E41395" w:rsidRDefault="00E54249" w:rsidP="00B04CEC">
      <w:pPr>
        <w:jc w:val="both"/>
        <w:rPr>
          <w:rFonts w:asciiTheme="majorHAnsi" w:eastAsia="Calibri" w:hAnsiTheme="majorHAnsi" w:cstheme="majorHAnsi"/>
          <w:color w:val="000000" w:themeColor="text1"/>
          <w:sz w:val="21"/>
          <w:szCs w:val="21"/>
        </w:rPr>
      </w:pPr>
      <w:r w:rsidRPr="00E41395">
        <w:rPr>
          <w:rFonts w:asciiTheme="majorHAnsi" w:eastAsia="Calibri" w:hAnsiTheme="majorHAnsi" w:cstheme="majorHAnsi"/>
          <w:color w:val="000000" w:themeColor="text1"/>
          <w:sz w:val="21"/>
          <w:szCs w:val="21"/>
        </w:rPr>
        <w:t>It is this feature of the Programme which it is proposed should be am</w:t>
      </w:r>
      <w:r w:rsidR="00B63D9F" w:rsidRPr="00E41395">
        <w:rPr>
          <w:rFonts w:asciiTheme="majorHAnsi" w:eastAsia="Calibri" w:hAnsiTheme="majorHAnsi" w:cstheme="majorHAnsi"/>
          <w:color w:val="000000" w:themeColor="text1"/>
          <w:sz w:val="21"/>
          <w:szCs w:val="21"/>
        </w:rPr>
        <w:t xml:space="preserve">ended by the Special Resolution, because, </w:t>
      </w:r>
      <w:r w:rsidR="00B63D9F" w:rsidRPr="00E41395">
        <w:rPr>
          <w:rFonts w:asciiTheme="majorHAnsi" w:eastAsia="Times New Roman" w:hAnsiTheme="majorHAnsi" w:cstheme="majorHAnsi"/>
          <w:color w:val="000000"/>
          <w:sz w:val="21"/>
          <w:szCs w:val="21"/>
        </w:rPr>
        <w:t>a</w:t>
      </w:r>
      <w:r w:rsidRPr="00E41395">
        <w:rPr>
          <w:rFonts w:asciiTheme="majorHAnsi" w:eastAsia="Times New Roman" w:hAnsiTheme="majorHAnsi" w:cstheme="majorHAnsi"/>
          <w:color w:val="000000"/>
          <w:sz w:val="21"/>
          <w:szCs w:val="21"/>
        </w:rPr>
        <w:t xml:space="preserve">s explained in Part 1 of this Circular, subject to the approval of Bondholders, the Company proposes to issue </w:t>
      </w:r>
      <w:r w:rsidR="008E78BD" w:rsidRPr="00E41395">
        <w:rPr>
          <w:rFonts w:asciiTheme="majorHAnsi" w:eastAsia="Times New Roman" w:hAnsiTheme="majorHAnsi" w:cstheme="majorHAnsi"/>
          <w:color w:val="000000"/>
          <w:sz w:val="21"/>
          <w:szCs w:val="21"/>
        </w:rPr>
        <w:t>S</w:t>
      </w:r>
      <w:r w:rsidRPr="00E41395">
        <w:rPr>
          <w:rFonts w:asciiTheme="majorHAnsi" w:eastAsia="Times New Roman" w:hAnsiTheme="majorHAnsi" w:cstheme="majorHAnsi"/>
          <w:color w:val="000000"/>
          <w:sz w:val="21"/>
          <w:szCs w:val="21"/>
        </w:rPr>
        <w:t xml:space="preserve"> Bonds which will not rank pari passu</w:t>
      </w:r>
      <w:r w:rsidR="00B63D9F" w:rsidRPr="00E41395">
        <w:rPr>
          <w:rFonts w:asciiTheme="majorHAnsi" w:eastAsia="Times New Roman" w:hAnsiTheme="majorHAnsi" w:cstheme="majorHAnsi"/>
          <w:color w:val="000000"/>
          <w:sz w:val="21"/>
          <w:szCs w:val="21"/>
        </w:rPr>
        <w:t>, that is equally,</w:t>
      </w:r>
      <w:r w:rsidRPr="00E41395">
        <w:rPr>
          <w:rFonts w:asciiTheme="majorHAnsi" w:eastAsia="Times New Roman" w:hAnsiTheme="majorHAnsi" w:cstheme="majorHAnsi"/>
          <w:color w:val="000000"/>
          <w:sz w:val="21"/>
          <w:szCs w:val="21"/>
        </w:rPr>
        <w:t xml:space="preserve"> with</w:t>
      </w:r>
      <w:r w:rsidR="00B63D9F" w:rsidRPr="00E41395">
        <w:rPr>
          <w:rFonts w:asciiTheme="majorHAnsi" w:eastAsia="Times New Roman" w:hAnsiTheme="majorHAnsi" w:cstheme="majorHAnsi"/>
          <w:color w:val="000000"/>
          <w:sz w:val="21"/>
          <w:szCs w:val="21"/>
        </w:rPr>
        <w:t xml:space="preserve"> the </w:t>
      </w:r>
      <w:r w:rsidR="00CE3E6B">
        <w:rPr>
          <w:rFonts w:asciiTheme="majorHAnsi" w:eastAsia="Times New Roman" w:hAnsiTheme="majorHAnsi" w:cstheme="majorHAnsi"/>
          <w:color w:val="000000"/>
          <w:sz w:val="21"/>
          <w:szCs w:val="21"/>
        </w:rPr>
        <w:t>Diversified Bonds</w:t>
      </w:r>
      <w:r w:rsidR="00B63D9F" w:rsidRPr="00E41395">
        <w:rPr>
          <w:rFonts w:asciiTheme="majorHAnsi" w:eastAsia="Times New Roman" w:hAnsiTheme="majorHAnsi" w:cstheme="majorHAnsi"/>
          <w:color w:val="000000"/>
          <w:sz w:val="21"/>
          <w:szCs w:val="21"/>
        </w:rPr>
        <w:t>.</w:t>
      </w:r>
      <w:r w:rsidRPr="00E41395">
        <w:rPr>
          <w:rFonts w:asciiTheme="majorHAnsi" w:eastAsia="Times New Roman" w:hAnsiTheme="majorHAnsi" w:cstheme="majorHAnsi"/>
          <w:color w:val="000000"/>
          <w:sz w:val="21"/>
          <w:szCs w:val="21"/>
        </w:rPr>
        <w:t xml:space="preserve"> </w:t>
      </w:r>
    </w:p>
    <w:p w14:paraId="1D0A1D6B" w14:textId="3E50DF63" w:rsidR="003C29F4" w:rsidRPr="00E41395" w:rsidRDefault="00E41395" w:rsidP="00B04CEC">
      <w:pPr>
        <w:spacing w:after="0"/>
        <w:rPr>
          <w:rFonts w:asciiTheme="majorHAnsi" w:eastAsia="Times New Roman" w:hAnsiTheme="majorHAnsi" w:cstheme="majorHAnsi"/>
          <w:i/>
          <w:color w:val="000000"/>
          <w:sz w:val="21"/>
          <w:szCs w:val="21"/>
        </w:rPr>
      </w:pPr>
      <w:r w:rsidRPr="00E41395">
        <w:rPr>
          <w:rFonts w:asciiTheme="majorHAnsi" w:eastAsia="Times New Roman" w:hAnsiTheme="majorHAnsi" w:cstheme="majorHAnsi"/>
          <w:color w:val="000000"/>
          <w:sz w:val="21"/>
          <w:szCs w:val="21"/>
        </w:rPr>
        <w:t>A</w:t>
      </w:r>
      <w:r w:rsidR="00AF76E3" w:rsidRPr="00E41395">
        <w:rPr>
          <w:rFonts w:asciiTheme="majorHAnsi" w:eastAsia="Times New Roman" w:hAnsiTheme="majorHAnsi" w:cstheme="majorHAnsi"/>
          <w:color w:val="000000"/>
          <w:sz w:val="21"/>
          <w:szCs w:val="21"/>
        </w:rPr>
        <w:t xml:space="preserve"> </w:t>
      </w:r>
      <w:r w:rsidR="0055751D" w:rsidRPr="00E41395">
        <w:rPr>
          <w:rFonts w:asciiTheme="majorHAnsi" w:eastAsia="Times New Roman" w:hAnsiTheme="majorHAnsi" w:cstheme="majorHAnsi"/>
          <w:color w:val="000000"/>
          <w:sz w:val="21"/>
          <w:szCs w:val="21"/>
        </w:rPr>
        <w:t>Series</w:t>
      </w:r>
      <w:r w:rsidR="00AF76E3" w:rsidRPr="00E41395">
        <w:rPr>
          <w:rFonts w:asciiTheme="majorHAnsi" w:eastAsia="Times New Roman" w:hAnsiTheme="majorHAnsi" w:cstheme="majorHAnsi"/>
          <w:color w:val="000000"/>
          <w:sz w:val="21"/>
          <w:szCs w:val="21"/>
        </w:rPr>
        <w:t xml:space="preserve"> of </w:t>
      </w:r>
      <w:r w:rsidR="008E78BD" w:rsidRPr="00E41395">
        <w:rPr>
          <w:rFonts w:asciiTheme="majorHAnsi" w:eastAsia="Times New Roman" w:hAnsiTheme="majorHAnsi" w:cstheme="majorHAnsi"/>
          <w:color w:val="000000"/>
          <w:sz w:val="21"/>
          <w:szCs w:val="21"/>
        </w:rPr>
        <w:t>S</w:t>
      </w:r>
      <w:r w:rsidR="001019F5" w:rsidRPr="00E41395">
        <w:rPr>
          <w:rFonts w:asciiTheme="majorHAnsi" w:eastAsia="Times New Roman" w:hAnsiTheme="majorHAnsi" w:cstheme="majorHAnsi"/>
          <w:color w:val="000000"/>
          <w:sz w:val="21"/>
          <w:szCs w:val="21"/>
        </w:rPr>
        <w:t xml:space="preserve"> Bonds will </w:t>
      </w:r>
      <w:r w:rsidR="00B63D9F" w:rsidRPr="00E41395">
        <w:rPr>
          <w:rFonts w:asciiTheme="majorHAnsi" w:eastAsia="Times New Roman" w:hAnsiTheme="majorHAnsi" w:cstheme="majorHAnsi"/>
          <w:color w:val="000000"/>
          <w:sz w:val="21"/>
          <w:szCs w:val="21"/>
        </w:rPr>
        <w:t xml:space="preserve">be different </w:t>
      </w:r>
      <w:r w:rsidRPr="00E41395">
        <w:rPr>
          <w:rFonts w:asciiTheme="majorHAnsi" w:eastAsia="Times New Roman" w:hAnsiTheme="majorHAnsi" w:cstheme="majorHAnsi"/>
          <w:color w:val="000000"/>
          <w:sz w:val="21"/>
          <w:szCs w:val="21"/>
        </w:rPr>
        <w:t xml:space="preserve">because the holders of S Bonds </w:t>
      </w:r>
      <w:r w:rsidR="003C29F4" w:rsidRPr="00E41395">
        <w:rPr>
          <w:rFonts w:asciiTheme="majorHAnsi" w:eastAsia="Times New Roman" w:hAnsiTheme="majorHAnsi" w:cstheme="majorHAnsi"/>
          <w:color w:val="000000"/>
          <w:sz w:val="21"/>
          <w:szCs w:val="21"/>
        </w:rPr>
        <w:t xml:space="preserve">will be repaid only from the money and/or other assets which ALP receives from or in connection with the loans to be funded by the capital raised by that Series of S Bonds. By the same token, </w:t>
      </w:r>
      <w:r w:rsidR="003C29F4" w:rsidRPr="00E41395">
        <w:rPr>
          <w:rFonts w:asciiTheme="majorHAnsi" w:eastAsia="Times New Roman" w:hAnsiTheme="majorHAnsi" w:cstheme="majorHAnsi"/>
          <w:color w:val="000000" w:themeColor="text1"/>
          <w:sz w:val="21"/>
          <w:szCs w:val="21"/>
        </w:rPr>
        <w:t>the holders of a Series of S Bonds would not have any recourse to the mo</w:t>
      </w:r>
      <w:r w:rsidRPr="00E41395">
        <w:rPr>
          <w:rFonts w:asciiTheme="majorHAnsi" w:eastAsia="Times New Roman" w:hAnsiTheme="majorHAnsi" w:cstheme="majorHAnsi"/>
          <w:color w:val="000000" w:themeColor="text1"/>
          <w:sz w:val="21"/>
          <w:szCs w:val="21"/>
        </w:rPr>
        <w:t xml:space="preserve">ney or assets received by ALP </w:t>
      </w:r>
      <w:r w:rsidR="003C29F4" w:rsidRPr="00E41395">
        <w:rPr>
          <w:rFonts w:asciiTheme="majorHAnsi" w:eastAsia="Times New Roman" w:hAnsiTheme="majorHAnsi" w:cstheme="majorHAnsi"/>
          <w:color w:val="000000" w:themeColor="text1"/>
          <w:sz w:val="21"/>
          <w:szCs w:val="21"/>
        </w:rPr>
        <w:t xml:space="preserve">which are not held or received in connection with Linked Loans attributed to that Series of S Bonds. </w:t>
      </w:r>
    </w:p>
    <w:p w14:paraId="281745E0" w14:textId="77777777" w:rsidR="003C29F4" w:rsidRPr="00E41395" w:rsidRDefault="003C29F4" w:rsidP="00B04CEC">
      <w:pPr>
        <w:spacing w:after="0"/>
        <w:rPr>
          <w:rFonts w:asciiTheme="majorHAnsi" w:eastAsia="Times New Roman" w:hAnsiTheme="majorHAnsi" w:cstheme="majorHAnsi"/>
          <w:color w:val="000000"/>
          <w:sz w:val="21"/>
          <w:szCs w:val="21"/>
        </w:rPr>
      </w:pPr>
    </w:p>
    <w:p w14:paraId="1FE0581A" w14:textId="6D9365D2" w:rsidR="003C29F4" w:rsidRPr="00E41395" w:rsidRDefault="003C29F4" w:rsidP="00B04CEC">
      <w:pPr>
        <w:spacing w:after="0"/>
        <w:rPr>
          <w:rFonts w:asciiTheme="majorHAnsi" w:eastAsia="Times New Roman" w:hAnsiTheme="majorHAnsi" w:cstheme="majorHAnsi"/>
          <w:color w:val="000000"/>
          <w:sz w:val="21"/>
          <w:szCs w:val="21"/>
        </w:rPr>
      </w:pPr>
      <w:r w:rsidRPr="00E41395">
        <w:rPr>
          <w:rFonts w:asciiTheme="majorHAnsi" w:eastAsia="Times New Roman" w:hAnsiTheme="majorHAnsi" w:cstheme="majorHAnsi"/>
          <w:color w:val="000000"/>
          <w:sz w:val="21"/>
          <w:szCs w:val="21"/>
        </w:rPr>
        <w:t xml:space="preserve">Where Linked Loans are also funded by capital raised from </w:t>
      </w:r>
      <w:r w:rsidR="00CE3E6B">
        <w:rPr>
          <w:rFonts w:asciiTheme="majorHAnsi" w:eastAsia="Times New Roman" w:hAnsiTheme="majorHAnsi" w:cstheme="majorHAnsi"/>
          <w:color w:val="000000"/>
          <w:sz w:val="21"/>
          <w:szCs w:val="21"/>
        </w:rPr>
        <w:t>Diversified Bonds</w:t>
      </w:r>
      <w:r w:rsidRPr="00E41395">
        <w:rPr>
          <w:rFonts w:asciiTheme="majorHAnsi" w:eastAsia="Times New Roman" w:hAnsiTheme="majorHAnsi" w:cstheme="majorHAnsi"/>
          <w:color w:val="000000"/>
          <w:sz w:val="21"/>
          <w:szCs w:val="21"/>
        </w:rPr>
        <w:t xml:space="preserve"> or any other S Bonds attributed to the same Linked Loans, the holders of </w:t>
      </w:r>
      <w:r w:rsidR="00CE3E6B">
        <w:rPr>
          <w:rFonts w:asciiTheme="majorHAnsi" w:eastAsia="Times New Roman" w:hAnsiTheme="majorHAnsi" w:cstheme="majorHAnsi"/>
          <w:color w:val="000000"/>
          <w:sz w:val="21"/>
          <w:szCs w:val="21"/>
        </w:rPr>
        <w:t>Diversified Bonds</w:t>
      </w:r>
      <w:r w:rsidRPr="00E41395">
        <w:rPr>
          <w:rFonts w:asciiTheme="majorHAnsi" w:eastAsia="Times New Roman" w:hAnsiTheme="majorHAnsi" w:cstheme="majorHAnsi"/>
          <w:color w:val="000000"/>
          <w:sz w:val="21"/>
          <w:szCs w:val="21"/>
        </w:rPr>
        <w:t xml:space="preserve"> and of all Series of S Bonds attributed to those Linked Loans would rank on a pari passu basis alongside each other in proportion to the capital raised and invested in those Linked Loans from </w:t>
      </w:r>
      <w:r w:rsidR="00CE3E6B">
        <w:rPr>
          <w:rFonts w:asciiTheme="majorHAnsi" w:eastAsia="Times New Roman" w:hAnsiTheme="majorHAnsi" w:cstheme="majorHAnsi"/>
          <w:color w:val="000000"/>
          <w:sz w:val="21"/>
          <w:szCs w:val="21"/>
        </w:rPr>
        <w:t>Diversified Bonds</w:t>
      </w:r>
      <w:r w:rsidRPr="00E41395">
        <w:rPr>
          <w:rFonts w:asciiTheme="majorHAnsi" w:eastAsia="Times New Roman" w:hAnsiTheme="majorHAnsi" w:cstheme="majorHAnsi"/>
          <w:color w:val="000000"/>
          <w:sz w:val="21"/>
          <w:szCs w:val="21"/>
        </w:rPr>
        <w:t xml:space="preserve"> and those Series of S Bonds. </w:t>
      </w:r>
      <w:r w:rsidRPr="00E41395">
        <w:rPr>
          <w:rFonts w:asciiTheme="majorHAnsi" w:eastAsia="Times New Roman" w:hAnsiTheme="majorHAnsi" w:cstheme="majorHAnsi"/>
          <w:color w:val="000000" w:themeColor="text1"/>
          <w:sz w:val="21"/>
          <w:szCs w:val="21"/>
        </w:rPr>
        <w:t xml:space="preserve">The holders of </w:t>
      </w:r>
      <w:r w:rsidR="00CE3E6B">
        <w:rPr>
          <w:rFonts w:asciiTheme="majorHAnsi" w:eastAsia="Times New Roman" w:hAnsiTheme="majorHAnsi" w:cstheme="majorHAnsi"/>
          <w:color w:val="000000" w:themeColor="text1"/>
          <w:sz w:val="21"/>
          <w:szCs w:val="21"/>
        </w:rPr>
        <w:t>Diversified Bonds</w:t>
      </w:r>
      <w:r w:rsidRPr="00E41395">
        <w:rPr>
          <w:rFonts w:asciiTheme="majorHAnsi" w:eastAsia="Times New Roman" w:hAnsiTheme="majorHAnsi" w:cstheme="majorHAnsi"/>
          <w:color w:val="000000" w:themeColor="text1"/>
          <w:sz w:val="21"/>
          <w:szCs w:val="21"/>
        </w:rPr>
        <w:t xml:space="preserve"> </w:t>
      </w:r>
      <w:r w:rsidRPr="00E41395">
        <w:rPr>
          <w:rFonts w:asciiTheme="majorHAnsi" w:eastAsia="Times New Roman" w:hAnsiTheme="majorHAnsi" w:cstheme="majorHAnsi"/>
          <w:color w:val="000000"/>
          <w:sz w:val="21"/>
          <w:szCs w:val="21"/>
        </w:rPr>
        <w:t xml:space="preserve">will not otherwise have the right to seek repayment or otherwise benefit from </w:t>
      </w:r>
      <w:r w:rsidRPr="00E41395">
        <w:rPr>
          <w:rFonts w:asciiTheme="majorHAnsi" w:eastAsia="Times New Roman" w:hAnsiTheme="majorHAnsi" w:cstheme="majorHAnsi"/>
          <w:color w:val="000000" w:themeColor="text1"/>
          <w:sz w:val="21"/>
          <w:szCs w:val="21"/>
        </w:rPr>
        <w:t>the money or assets ALP receives from or in connection with Linked Loans attributed a Series of S Bonds.</w:t>
      </w:r>
    </w:p>
    <w:p w14:paraId="7CA099FC" w14:textId="77777777" w:rsidR="003C29F4" w:rsidRPr="00E41395" w:rsidRDefault="003C29F4" w:rsidP="00B04CEC">
      <w:pPr>
        <w:spacing w:after="0"/>
        <w:rPr>
          <w:rFonts w:asciiTheme="majorHAnsi" w:hAnsiTheme="majorHAnsi" w:cstheme="majorHAnsi"/>
          <w:sz w:val="21"/>
          <w:szCs w:val="21"/>
        </w:rPr>
      </w:pPr>
    </w:p>
    <w:p w14:paraId="38404FC2" w14:textId="77777777" w:rsidR="003C29F4" w:rsidRDefault="003C29F4" w:rsidP="00B04CEC">
      <w:pPr>
        <w:suppressAutoHyphens/>
        <w:spacing w:after="0"/>
        <w:jc w:val="both"/>
        <w:rPr>
          <w:rFonts w:asciiTheme="majorHAnsi" w:hAnsiTheme="majorHAnsi" w:cstheme="majorHAnsi"/>
          <w:sz w:val="21"/>
          <w:szCs w:val="21"/>
        </w:rPr>
      </w:pPr>
      <w:r w:rsidRPr="00E41395">
        <w:rPr>
          <w:rFonts w:asciiTheme="majorHAnsi" w:hAnsiTheme="majorHAnsi" w:cstheme="majorHAnsi"/>
          <w:sz w:val="21"/>
          <w:szCs w:val="21"/>
        </w:rPr>
        <w:lastRenderedPageBreak/>
        <w:t>The first Series of S Bonds to be issued in order to raise capital specifically for a Linked Loan to SSL would be known as Series S1 Bonds</w:t>
      </w:r>
    </w:p>
    <w:p w14:paraId="7A2578FF" w14:textId="77777777" w:rsidR="00D7795A" w:rsidRPr="00B04CEC" w:rsidRDefault="00D7795A" w:rsidP="00B04CEC">
      <w:pPr>
        <w:suppressAutoHyphens/>
        <w:spacing w:after="0"/>
        <w:jc w:val="both"/>
        <w:rPr>
          <w:rFonts w:asciiTheme="majorHAnsi" w:hAnsiTheme="majorHAnsi" w:cstheme="majorHAnsi"/>
          <w:sz w:val="21"/>
          <w:szCs w:val="21"/>
        </w:rPr>
      </w:pPr>
    </w:p>
    <w:p w14:paraId="0A9FC58D" w14:textId="34B21EB7" w:rsidR="00D7795A" w:rsidRPr="00B04CEC" w:rsidRDefault="00D7795A" w:rsidP="00B04CEC">
      <w:pPr>
        <w:suppressAutoHyphens/>
        <w:spacing w:after="0"/>
        <w:jc w:val="both"/>
        <w:rPr>
          <w:rFonts w:asciiTheme="majorHAnsi" w:hAnsiTheme="majorHAnsi" w:cstheme="majorHAnsi"/>
          <w:b/>
          <w:sz w:val="21"/>
          <w:szCs w:val="21"/>
        </w:rPr>
      </w:pPr>
      <w:r w:rsidRPr="00B04CEC">
        <w:rPr>
          <w:rFonts w:asciiTheme="majorHAnsi" w:hAnsiTheme="majorHAnsi" w:cstheme="majorHAnsi"/>
          <w:b/>
          <w:sz w:val="21"/>
          <w:szCs w:val="21"/>
        </w:rPr>
        <w:t>Miscellaneous amendment</w:t>
      </w:r>
    </w:p>
    <w:p w14:paraId="54C8ABAC" w14:textId="6780B5CB" w:rsidR="00D7795A" w:rsidRDefault="00B04CEC" w:rsidP="00B04CEC">
      <w:pPr>
        <w:suppressAutoHyphens/>
        <w:spacing w:after="0"/>
        <w:jc w:val="both"/>
        <w:rPr>
          <w:rStyle w:val="EquationCaption"/>
          <w:sz w:val="21"/>
          <w:szCs w:val="21"/>
        </w:rPr>
      </w:pPr>
      <w:r>
        <w:rPr>
          <w:rStyle w:val="EquationCaption"/>
          <w:sz w:val="21"/>
          <w:szCs w:val="21"/>
        </w:rPr>
        <w:t>Paragraph</w:t>
      </w:r>
      <w:r w:rsidRPr="00B04CEC">
        <w:rPr>
          <w:rStyle w:val="EquationCaption"/>
          <w:sz w:val="21"/>
          <w:szCs w:val="21"/>
        </w:rPr>
        <w:t xml:space="preserve"> 4.4 of the Bond Instrument provides that</w:t>
      </w:r>
      <w:r>
        <w:rPr>
          <w:rStyle w:val="EquationCaption"/>
          <w:sz w:val="21"/>
          <w:szCs w:val="21"/>
        </w:rPr>
        <w:t xml:space="preserve"> </w:t>
      </w:r>
      <w:r w:rsidRPr="00B04CEC">
        <w:rPr>
          <w:rStyle w:val="EquationCaption"/>
          <w:sz w:val="21"/>
          <w:szCs w:val="21"/>
        </w:rPr>
        <w:t xml:space="preserve">where under the Final Terms of Issue for any Series of Bonds Bondholders are given the option to redeem their Bonds prior to the Redemption Date then the Company shall within such notice period and on such terms as may be specified in the relevant Final Terms of Issue redeem at par in Sterling the whole or any part of the Bonds in respect of which such an option to redeem has been exercised together with accrued but unpaid interest (including deferred interest and/or default interest).  A redemption made in accordance with this Condition shall be made pari passu among the Bondholders who exercise such an option to redeem within the same month. </w:t>
      </w:r>
    </w:p>
    <w:p w14:paraId="67EAFE60" w14:textId="77777777" w:rsidR="00B04CEC" w:rsidRDefault="00B04CEC" w:rsidP="00B04CEC">
      <w:pPr>
        <w:suppressAutoHyphens/>
        <w:spacing w:after="0"/>
        <w:jc w:val="both"/>
        <w:rPr>
          <w:rStyle w:val="EquationCaption"/>
          <w:sz w:val="21"/>
          <w:szCs w:val="21"/>
        </w:rPr>
      </w:pPr>
    </w:p>
    <w:p w14:paraId="3D2D84D0" w14:textId="363AE4F3" w:rsidR="00B04CEC" w:rsidRPr="00B04CEC" w:rsidRDefault="00B04CEC" w:rsidP="00B04CEC">
      <w:pPr>
        <w:suppressAutoHyphens/>
        <w:spacing w:after="0"/>
        <w:jc w:val="both"/>
        <w:rPr>
          <w:rFonts w:asciiTheme="majorHAnsi" w:hAnsiTheme="majorHAnsi" w:cstheme="majorHAnsi"/>
          <w:sz w:val="21"/>
          <w:szCs w:val="21"/>
        </w:rPr>
      </w:pPr>
      <w:r>
        <w:rPr>
          <w:rStyle w:val="EquationCaption"/>
          <w:sz w:val="21"/>
          <w:szCs w:val="21"/>
        </w:rPr>
        <w:t xml:space="preserve">It is proposed to amend this paragraph (and to make certain consequential amendments ) to provide that </w:t>
      </w:r>
      <w:r>
        <w:rPr>
          <w:rStyle w:val="EquationCaption"/>
        </w:rPr>
        <w:t xml:space="preserve">if Bondholders exercise such an option to redeem in excess of 25% of the principal </w:t>
      </w:r>
      <w:r w:rsidRPr="001A0432">
        <w:rPr>
          <w:rStyle w:val="EquationCaption"/>
        </w:rPr>
        <w:t>amount outstanding under any such Series of Bonds in any rolling period of six months then the Company shall have the option to defer the redemption of the excess over that threshold of 25% until</w:t>
      </w:r>
      <w:r>
        <w:rPr>
          <w:rStyle w:val="EquationCaption"/>
        </w:rPr>
        <w:t xml:space="preserve"> </w:t>
      </w:r>
      <w:r w:rsidRPr="001D6EEE">
        <w:rPr>
          <w:rStyle w:val="EquationCaption"/>
        </w:rPr>
        <w:t xml:space="preserve">a date chosen by the Company within </w:t>
      </w:r>
      <w:r w:rsidRPr="001A0432">
        <w:rPr>
          <w:rStyle w:val="EquationCaption"/>
        </w:rPr>
        <w:t>the next successive rolling period of six months and within that next successive period Bondholders holding Bonds whose redemption has been so deferred shall rank</w:t>
      </w:r>
      <w:r>
        <w:rPr>
          <w:rStyle w:val="EquationCaption"/>
        </w:rPr>
        <w:t xml:space="preserve"> in priority for the redemption of their Bonds which have been so deferred ahead of Bondholders who exercise their option to redeem for the first time in that next successive period.</w:t>
      </w:r>
    </w:p>
    <w:p w14:paraId="2ECBC018" w14:textId="06EBBEF9" w:rsidR="00B63D9F" w:rsidRPr="00E41395" w:rsidRDefault="00B63D9F" w:rsidP="00B04CEC">
      <w:pPr>
        <w:spacing w:after="0"/>
        <w:rPr>
          <w:rFonts w:asciiTheme="majorHAnsi" w:eastAsia="Times New Roman" w:hAnsiTheme="majorHAnsi" w:cstheme="majorHAnsi"/>
          <w:sz w:val="21"/>
          <w:szCs w:val="21"/>
        </w:rPr>
      </w:pPr>
    </w:p>
    <w:p w14:paraId="273ED758" w14:textId="1E3A15E5" w:rsidR="007A0502" w:rsidRPr="00E41395" w:rsidRDefault="00E54249" w:rsidP="00B04CEC">
      <w:pPr>
        <w:spacing w:after="0"/>
        <w:rPr>
          <w:rFonts w:asciiTheme="majorHAnsi" w:eastAsia="Times New Roman" w:hAnsiTheme="majorHAnsi" w:cstheme="majorHAnsi"/>
          <w:sz w:val="21"/>
          <w:szCs w:val="21"/>
        </w:rPr>
      </w:pPr>
      <w:r w:rsidRPr="00E41395">
        <w:rPr>
          <w:rFonts w:asciiTheme="majorHAnsi" w:eastAsia="Times New Roman" w:hAnsiTheme="majorHAnsi" w:cstheme="majorHAnsi"/>
          <w:sz w:val="21"/>
          <w:szCs w:val="21"/>
        </w:rPr>
        <w:t>The Bond Instrument and the Security Trust Deed have each been amended in draft to reflect these changes. Copies of the amended drafts are available for inspection at the Company’s registered office</w:t>
      </w:r>
      <w:r w:rsidR="00481380">
        <w:rPr>
          <w:rFonts w:asciiTheme="majorHAnsi" w:eastAsia="Times New Roman" w:hAnsiTheme="majorHAnsi" w:cstheme="majorHAnsi"/>
          <w:sz w:val="21"/>
          <w:szCs w:val="21"/>
        </w:rPr>
        <w:t>, on the Company’s</w:t>
      </w:r>
      <w:r w:rsidR="00242637">
        <w:rPr>
          <w:rFonts w:asciiTheme="majorHAnsi" w:eastAsia="Times New Roman" w:hAnsiTheme="majorHAnsi" w:cstheme="majorHAnsi"/>
          <w:sz w:val="21"/>
          <w:szCs w:val="21"/>
        </w:rPr>
        <w:t xml:space="preserve"> website </w:t>
      </w:r>
      <w:r w:rsidR="00481380">
        <w:rPr>
          <w:rFonts w:asciiTheme="majorHAnsi" w:eastAsia="Times New Roman" w:hAnsiTheme="majorHAnsi" w:cstheme="majorHAnsi"/>
          <w:sz w:val="21"/>
          <w:szCs w:val="21"/>
        </w:rPr>
        <w:t xml:space="preserve">at </w:t>
      </w:r>
      <w:r w:rsidR="00481380" w:rsidRPr="00481380">
        <w:rPr>
          <w:rFonts w:asciiTheme="majorHAnsi" w:eastAsia="Times New Roman" w:hAnsiTheme="majorHAnsi" w:cstheme="majorHAnsi"/>
          <w:sz w:val="21"/>
          <w:szCs w:val="21"/>
        </w:rPr>
        <w:t>https://www.ambersidealp.com</w:t>
      </w:r>
      <w:r w:rsidRPr="00E41395">
        <w:rPr>
          <w:rFonts w:asciiTheme="majorHAnsi" w:eastAsia="Times New Roman" w:hAnsiTheme="majorHAnsi" w:cstheme="majorHAnsi"/>
          <w:sz w:val="21"/>
          <w:szCs w:val="21"/>
        </w:rPr>
        <w:t xml:space="preserve"> and will also be available at the General Meeting. </w:t>
      </w:r>
    </w:p>
    <w:p w14:paraId="40193E81" w14:textId="77777777" w:rsidR="00E54249" w:rsidRPr="00E41395" w:rsidRDefault="00E54249" w:rsidP="00B04CEC">
      <w:pPr>
        <w:spacing w:after="0"/>
        <w:rPr>
          <w:rFonts w:asciiTheme="majorHAnsi" w:eastAsia="Times New Roman" w:hAnsiTheme="majorHAnsi" w:cstheme="majorHAnsi"/>
          <w:sz w:val="21"/>
          <w:szCs w:val="21"/>
        </w:rPr>
      </w:pPr>
    </w:p>
    <w:p w14:paraId="60AF9A89" w14:textId="77777777" w:rsidR="00D924DA" w:rsidRPr="00E41395" w:rsidRDefault="00D924DA" w:rsidP="00B04CEC">
      <w:pPr>
        <w:spacing w:after="0"/>
        <w:rPr>
          <w:rFonts w:asciiTheme="majorHAnsi" w:eastAsia="Times New Roman" w:hAnsiTheme="majorHAnsi" w:cstheme="majorHAnsi"/>
          <w:sz w:val="21"/>
          <w:szCs w:val="21"/>
        </w:rPr>
      </w:pPr>
    </w:p>
    <w:p w14:paraId="4BC86764" w14:textId="314143F3" w:rsidR="00D924DA" w:rsidRPr="00B04CEC" w:rsidRDefault="00B04CEC" w:rsidP="00B04CEC">
      <w:pPr>
        <w:spacing w:after="0"/>
        <w:rPr>
          <w:rFonts w:asciiTheme="majorHAnsi" w:eastAsia="Times New Roman" w:hAnsiTheme="majorHAnsi" w:cstheme="majorHAnsi"/>
          <w:b/>
          <w:sz w:val="21"/>
          <w:szCs w:val="21"/>
        </w:rPr>
      </w:pPr>
      <w:r w:rsidRPr="00B04CEC">
        <w:rPr>
          <w:rFonts w:asciiTheme="majorHAnsi" w:eastAsia="Times New Roman" w:hAnsiTheme="majorHAnsi" w:cstheme="majorHAnsi"/>
          <w:b/>
          <w:sz w:val="21"/>
          <w:szCs w:val="21"/>
        </w:rPr>
        <w:t>Proposed Amendments</w:t>
      </w:r>
    </w:p>
    <w:p w14:paraId="61D9917E" w14:textId="77777777" w:rsidR="00D924DA" w:rsidRPr="00E41395" w:rsidRDefault="00D924DA" w:rsidP="00B04CEC">
      <w:pPr>
        <w:spacing w:after="0"/>
        <w:rPr>
          <w:rFonts w:asciiTheme="majorHAnsi" w:eastAsia="Times New Roman" w:hAnsiTheme="majorHAnsi" w:cstheme="majorHAnsi"/>
          <w:sz w:val="21"/>
          <w:szCs w:val="21"/>
        </w:rPr>
      </w:pPr>
    </w:p>
    <w:p w14:paraId="237FA20C" w14:textId="255B48CA" w:rsidR="00E54249" w:rsidRPr="00E41395" w:rsidRDefault="00E54249" w:rsidP="00B04CEC">
      <w:pPr>
        <w:spacing w:after="0"/>
        <w:rPr>
          <w:rFonts w:asciiTheme="majorHAnsi" w:eastAsia="Times New Roman" w:hAnsiTheme="majorHAnsi" w:cstheme="majorHAnsi"/>
          <w:sz w:val="21"/>
          <w:szCs w:val="21"/>
        </w:rPr>
      </w:pPr>
      <w:r w:rsidRPr="00E41395">
        <w:rPr>
          <w:rFonts w:asciiTheme="majorHAnsi" w:eastAsia="Times New Roman" w:hAnsiTheme="majorHAnsi" w:cstheme="majorHAnsi"/>
          <w:sz w:val="21"/>
          <w:szCs w:val="21"/>
        </w:rPr>
        <w:t>The specific amendments</w:t>
      </w:r>
      <w:r w:rsidR="00C22028" w:rsidRPr="00E41395">
        <w:rPr>
          <w:rFonts w:asciiTheme="majorHAnsi" w:eastAsia="Times New Roman" w:hAnsiTheme="majorHAnsi" w:cstheme="majorHAnsi"/>
          <w:sz w:val="21"/>
          <w:szCs w:val="21"/>
        </w:rPr>
        <w:t xml:space="preserve"> to</w:t>
      </w:r>
      <w:r w:rsidR="00B63D9F" w:rsidRPr="00E41395">
        <w:rPr>
          <w:rFonts w:asciiTheme="majorHAnsi" w:eastAsia="Times New Roman" w:hAnsiTheme="majorHAnsi" w:cstheme="majorHAnsi"/>
          <w:sz w:val="21"/>
          <w:szCs w:val="21"/>
        </w:rPr>
        <w:t xml:space="preserve"> </w:t>
      </w:r>
      <w:r w:rsidR="00C22028" w:rsidRPr="00E41395">
        <w:rPr>
          <w:rFonts w:asciiTheme="majorHAnsi" w:eastAsia="Times New Roman" w:hAnsiTheme="majorHAnsi" w:cstheme="majorHAnsi"/>
          <w:sz w:val="21"/>
          <w:szCs w:val="21"/>
        </w:rPr>
        <w:t>t</w:t>
      </w:r>
      <w:r w:rsidR="00D924DA" w:rsidRPr="00E41395">
        <w:rPr>
          <w:rFonts w:asciiTheme="majorHAnsi" w:eastAsia="Times New Roman" w:hAnsiTheme="majorHAnsi" w:cstheme="majorHAnsi"/>
          <w:sz w:val="21"/>
          <w:szCs w:val="21"/>
        </w:rPr>
        <w:t xml:space="preserve">he Bond Instrument and the Security Trust Deed </w:t>
      </w:r>
      <w:r w:rsidR="00E41395">
        <w:rPr>
          <w:rFonts w:asciiTheme="majorHAnsi" w:eastAsia="Times New Roman" w:hAnsiTheme="majorHAnsi" w:cstheme="majorHAnsi"/>
          <w:sz w:val="21"/>
          <w:szCs w:val="21"/>
        </w:rPr>
        <w:t>which are pro</w:t>
      </w:r>
      <w:r w:rsidR="00C22028" w:rsidRPr="00E41395">
        <w:rPr>
          <w:rFonts w:asciiTheme="majorHAnsi" w:eastAsia="Times New Roman" w:hAnsiTheme="majorHAnsi" w:cstheme="majorHAnsi"/>
          <w:sz w:val="21"/>
          <w:szCs w:val="21"/>
        </w:rPr>
        <w:t xml:space="preserve">posed </w:t>
      </w:r>
      <w:r w:rsidR="00B63D9F" w:rsidRPr="00E41395">
        <w:rPr>
          <w:rFonts w:asciiTheme="majorHAnsi" w:eastAsia="Times New Roman" w:hAnsiTheme="majorHAnsi" w:cstheme="majorHAnsi"/>
          <w:sz w:val="21"/>
          <w:szCs w:val="21"/>
        </w:rPr>
        <w:t>are as follows:</w:t>
      </w:r>
    </w:p>
    <w:p w14:paraId="4B4E6ECB" w14:textId="77777777" w:rsidR="00B63D9F" w:rsidRPr="00E41395" w:rsidRDefault="00B63D9F" w:rsidP="00B04CEC">
      <w:pPr>
        <w:spacing w:after="0"/>
        <w:rPr>
          <w:rFonts w:asciiTheme="majorHAnsi" w:eastAsia="Times New Roman" w:hAnsiTheme="majorHAnsi" w:cstheme="majorHAnsi"/>
          <w:sz w:val="21"/>
          <w:szCs w:val="21"/>
        </w:rPr>
      </w:pPr>
    </w:p>
    <w:p w14:paraId="01876849" w14:textId="21862D80" w:rsidR="00B63D9F" w:rsidRPr="00E41395" w:rsidRDefault="00B63D9F" w:rsidP="00B04CEC">
      <w:pPr>
        <w:spacing w:after="0"/>
        <w:rPr>
          <w:rFonts w:asciiTheme="majorHAnsi" w:eastAsia="Times New Roman" w:hAnsiTheme="majorHAnsi" w:cstheme="majorHAnsi"/>
          <w:b/>
          <w:sz w:val="21"/>
          <w:szCs w:val="21"/>
        </w:rPr>
      </w:pPr>
      <w:r w:rsidRPr="00E41395">
        <w:rPr>
          <w:rFonts w:asciiTheme="majorHAnsi" w:eastAsia="Times New Roman" w:hAnsiTheme="majorHAnsi" w:cstheme="majorHAnsi"/>
          <w:b/>
          <w:sz w:val="21"/>
          <w:szCs w:val="21"/>
        </w:rPr>
        <w:t>Bond Instrument</w:t>
      </w:r>
    </w:p>
    <w:p w14:paraId="39D45323" w14:textId="77777777" w:rsidR="00B63D9F" w:rsidRPr="00E41395" w:rsidRDefault="00B63D9F" w:rsidP="00B04CEC">
      <w:pPr>
        <w:spacing w:after="0"/>
        <w:rPr>
          <w:rFonts w:asciiTheme="majorHAnsi" w:eastAsia="Times New Roman" w:hAnsiTheme="majorHAnsi" w:cstheme="majorHAnsi"/>
          <w:sz w:val="21"/>
          <w:szCs w:val="21"/>
        </w:rPr>
      </w:pPr>
    </w:p>
    <w:p w14:paraId="338C3B6D" w14:textId="24023774" w:rsidR="00B63D9F" w:rsidRPr="00E41395" w:rsidRDefault="00B63D9F" w:rsidP="00B04CEC">
      <w:pPr>
        <w:spacing w:after="0"/>
        <w:rPr>
          <w:rFonts w:asciiTheme="majorHAnsi" w:eastAsia="Times New Roman" w:hAnsiTheme="majorHAnsi" w:cstheme="majorHAnsi"/>
          <w:sz w:val="21"/>
          <w:szCs w:val="21"/>
        </w:rPr>
      </w:pPr>
      <w:r w:rsidRPr="00E41395">
        <w:rPr>
          <w:rFonts w:asciiTheme="majorHAnsi" w:eastAsia="Times New Roman" w:hAnsiTheme="majorHAnsi" w:cstheme="majorHAnsi"/>
          <w:sz w:val="21"/>
          <w:szCs w:val="21"/>
        </w:rPr>
        <w:t>In clause 1.1 of the Bond Instrument, insert the following definitions”</w:t>
      </w:r>
    </w:p>
    <w:p w14:paraId="04162E71" w14:textId="77777777" w:rsidR="00B63D9F" w:rsidRPr="009F465C" w:rsidRDefault="00B63D9F" w:rsidP="00B04CEC">
      <w:pPr>
        <w:spacing w:after="0"/>
        <w:rPr>
          <w:rFonts w:asciiTheme="majorHAnsi" w:eastAsia="Times New Roman" w:hAnsiTheme="majorHAnsi" w:cstheme="majorHAnsi"/>
          <w:i/>
          <w:sz w:val="21"/>
          <w:szCs w:val="21"/>
        </w:rPr>
      </w:pPr>
    </w:p>
    <w:p w14:paraId="14F99B46" w14:textId="4AB614D0" w:rsidR="00E061D8" w:rsidRPr="009F465C" w:rsidRDefault="00E061D8" w:rsidP="00B04CEC">
      <w:pPr>
        <w:spacing w:after="0"/>
        <w:ind w:left="2880" w:hanging="2880"/>
        <w:rPr>
          <w:rFonts w:asciiTheme="majorHAnsi" w:eastAsia="Times New Roman" w:hAnsiTheme="majorHAnsi" w:cstheme="majorHAnsi"/>
          <w:i/>
          <w:sz w:val="21"/>
          <w:szCs w:val="21"/>
        </w:rPr>
      </w:pPr>
      <w:r w:rsidRPr="009F465C">
        <w:rPr>
          <w:rFonts w:asciiTheme="majorHAnsi" w:eastAsia="Times New Roman" w:hAnsiTheme="majorHAnsi" w:cstheme="majorHAnsi"/>
          <w:i/>
          <w:sz w:val="21"/>
          <w:szCs w:val="21"/>
        </w:rPr>
        <w:t>“</w:t>
      </w:r>
      <w:r w:rsidR="00CE3E6B" w:rsidRPr="009F465C">
        <w:rPr>
          <w:rFonts w:asciiTheme="majorHAnsi" w:eastAsia="Times New Roman" w:hAnsiTheme="majorHAnsi" w:cstheme="majorHAnsi"/>
          <w:i/>
          <w:sz w:val="21"/>
          <w:szCs w:val="21"/>
        </w:rPr>
        <w:t>Diversified Bonds</w:t>
      </w:r>
      <w:r w:rsidRPr="009F465C">
        <w:rPr>
          <w:rFonts w:asciiTheme="majorHAnsi" w:eastAsia="Times New Roman" w:hAnsiTheme="majorHAnsi" w:cstheme="majorHAnsi"/>
          <w:i/>
          <w:sz w:val="21"/>
          <w:szCs w:val="21"/>
        </w:rPr>
        <w:t>”</w:t>
      </w:r>
      <w:r w:rsidRPr="009F465C">
        <w:rPr>
          <w:rFonts w:asciiTheme="majorHAnsi" w:eastAsia="Times New Roman" w:hAnsiTheme="majorHAnsi" w:cstheme="majorHAnsi"/>
          <w:i/>
          <w:sz w:val="21"/>
          <w:szCs w:val="21"/>
        </w:rPr>
        <w:tab/>
        <w:t xml:space="preserve">means all Bonds other than </w:t>
      </w:r>
      <w:r w:rsidR="008E78BD" w:rsidRPr="009F465C">
        <w:rPr>
          <w:rFonts w:asciiTheme="majorHAnsi" w:eastAsia="Times New Roman" w:hAnsiTheme="majorHAnsi" w:cstheme="majorHAnsi"/>
          <w:i/>
          <w:sz w:val="21"/>
          <w:szCs w:val="21"/>
        </w:rPr>
        <w:t>S</w:t>
      </w:r>
      <w:r w:rsidRPr="009F465C">
        <w:rPr>
          <w:rFonts w:asciiTheme="majorHAnsi" w:eastAsia="Times New Roman" w:hAnsiTheme="majorHAnsi" w:cstheme="majorHAnsi"/>
          <w:i/>
          <w:sz w:val="21"/>
          <w:szCs w:val="21"/>
        </w:rPr>
        <w:t xml:space="preserve"> Bonds</w:t>
      </w:r>
      <w:r w:rsidR="00D63FA3" w:rsidRPr="009F465C">
        <w:rPr>
          <w:rFonts w:asciiTheme="majorHAnsi" w:eastAsia="Times New Roman" w:hAnsiTheme="majorHAnsi" w:cstheme="majorHAnsi"/>
          <w:i/>
          <w:sz w:val="21"/>
          <w:szCs w:val="21"/>
        </w:rPr>
        <w:t>.</w:t>
      </w:r>
    </w:p>
    <w:p w14:paraId="475DF1F1" w14:textId="77777777" w:rsidR="00E061D8" w:rsidRPr="009F465C" w:rsidRDefault="00E061D8" w:rsidP="00B04CEC">
      <w:pPr>
        <w:spacing w:after="0"/>
        <w:ind w:left="2880" w:hanging="2880"/>
        <w:rPr>
          <w:rFonts w:asciiTheme="majorHAnsi" w:eastAsia="Times New Roman" w:hAnsiTheme="majorHAnsi" w:cstheme="majorHAnsi"/>
          <w:i/>
          <w:sz w:val="21"/>
          <w:szCs w:val="21"/>
        </w:rPr>
      </w:pPr>
    </w:p>
    <w:p w14:paraId="62005B99" w14:textId="355447F7" w:rsidR="00B63D9F" w:rsidRPr="009F465C" w:rsidRDefault="00B63D9F" w:rsidP="00B04CEC">
      <w:pPr>
        <w:spacing w:after="0"/>
        <w:ind w:left="2880" w:hanging="2880"/>
        <w:rPr>
          <w:rFonts w:asciiTheme="majorHAnsi" w:eastAsia="Times New Roman" w:hAnsiTheme="majorHAnsi" w:cstheme="majorHAnsi"/>
          <w:i/>
          <w:sz w:val="21"/>
          <w:szCs w:val="21"/>
        </w:rPr>
      </w:pPr>
      <w:r w:rsidRPr="009F465C">
        <w:rPr>
          <w:rFonts w:asciiTheme="majorHAnsi" w:eastAsia="Times New Roman" w:hAnsiTheme="majorHAnsi" w:cstheme="majorHAnsi"/>
          <w:i/>
          <w:sz w:val="21"/>
          <w:szCs w:val="21"/>
        </w:rPr>
        <w:t>“</w:t>
      </w:r>
      <w:r w:rsidR="008E78BD" w:rsidRPr="009F465C">
        <w:rPr>
          <w:rFonts w:asciiTheme="majorHAnsi" w:eastAsia="Times New Roman" w:hAnsiTheme="majorHAnsi" w:cstheme="majorHAnsi"/>
          <w:i/>
          <w:sz w:val="21"/>
          <w:szCs w:val="21"/>
        </w:rPr>
        <w:t>S</w:t>
      </w:r>
      <w:r w:rsidRPr="009F465C">
        <w:rPr>
          <w:rFonts w:asciiTheme="majorHAnsi" w:eastAsia="Times New Roman" w:hAnsiTheme="majorHAnsi" w:cstheme="majorHAnsi"/>
          <w:i/>
          <w:sz w:val="21"/>
          <w:szCs w:val="21"/>
        </w:rPr>
        <w:t xml:space="preserve"> Bonds”</w:t>
      </w:r>
      <w:r w:rsidRPr="009F465C">
        <w:rPr>
          <w:rFonts w:asciiTheme="majorHAnsi" w:eastAsia="Times New Roman" w:hAnsiTheme="majorHAnsi" w:cstheme="majorHAnsi"/>
          <w:i/>
          <w:sz w:val="21"/>
          <w:szCs w:val="21"/>
        </w:rPr>
        <w:tab/>
      </w:r>
      <w:r w:rsidR="00E41395" w:rsidRPr="009F465C">
        <w:rPr>
          <w:rFonts w:asciiTheme="majorHAnsi" w:eastAsia="Times New Roman" w:hAnsiTheme="majorHAnsi" w:cstheme="majorHAnsi"/>
          <w:i/>
          <w:sz w:val="21"/>
          <w:szCs w:val="21"/>
        </w:rPr>
        <w:t>means those Bonds which are issued from time to time pursuant to the terms of the Bond Instrument the capital raised by which is to be wholly deployed in funding the Linked Loans described in their Final Terms of Issue.</w:t>
      </w:r>
    </w:p>
    <w:p w14:paraId="2DCB66CB" w14:textId="49B86781" w:rsidR="00781231" w:rsidRPr="009F465C" w:rsidRDefault="00781231" w:rsidP="00B04CEC">
      <w:pPr>
        <w:spacing w:after="0"/>
        <w:rPr>
          <w:rFonts w:asciiTheme="majorHAnsi" w:eastAsia="Times New Roman" w:hAnsiTheme="majorHAnsi" w:cstheme="majorHAnsi"/>
          <w:i/>
          <w:sz w:val="21"/>
          <w:szCs w:val="21"/>
        </w:rPr>
      </w:pPr>
    </w:p>
    <w:p w14:paraId="68AEC226" w14:textId="19CE9778" w:rsidR="00F95E41" w:rsidRPr="009F465C" w:rsidRDefault="00F95E41" w:rsidP="00B04CEC">
      <w:pPr>
        <w:widowControl w:val="0"/>
        <w:autoSpaceDE w:val="0"/>
        <w:autoSpaceDN w:val="0"/>
        <w:adjustRightInd w:val="0"/>
        <w:spacing w:after="0"/>
        <w:ind w:left="2880" w:hanging="2880"/>
        <w:jc w:val="both"/>
        <w:rPr>
          <w:rFonts w:asciiTheme="majorHAnsi" w:hAnsiTheme="majorHAnsi" w:cstheme="majorHAnsi"/>
          <w:i/>
          <w:color w:val="000000" w:themeColor="text1"/>
          <w:sz w:val="21"/>
          <w:szCs w:val="21"/>
        </w:rPr>
      </w:pPr>
      <w:r w:rsidRPr="009F465C">
        <w:rPr>
          <w:rFonts w:asciiTheme="majorHAnsi" w:eastAsia="Times New Roman" w:hAnsiTheme="majorHAnsi" w:cstheme="majorHAnsi"/>
          <w:i/>
          <w:sz w:val="21"/>
          <w:szCs w:val="21"/>
        </w:rPr>
        <w:t>“ Linked Loan</w:t>
      </w:r>
      <w:r w:rsidR="00D63FA3" w:rsidRPr="009F465C">
        <w:rPr>
          <w:rFonts w:asciiTheme="majorHAnsi" w:eastAsia="Times New Roman" w:hAnsiTheme="majorHAnsi" w:cstheme="majorHAnsi"/>
          <w:i/>
          <w:sz w:val="21"/>
          <w:szCs w:val="21"/>
        </w:rPr>
        <w:t>(</w:t>
      </w:r>
      <w:r w:rsidRPr="009F465C">
        <w:rPr>
          <w:rFonts w:asciiTheme="majorHAnsi" w:eastAsia="Times New Roman" w:hAnsiTheme="majorHAnsi" w:cstheme="majorHAnsi"/>
          <w:i/>
          <w:sz w:val="21"/>
          <w:szCs w:val="21"/>
        </w:rPr>
        <w:t>s</w:t>
      </w:r>
      <w:r w:rsidR="00D63FA3" w:rsidRPr="009F465C">
        <w:rPr>
          <w:rFonts w:asciiTheme="majorHAnsi" w:eastAsia="Times New Roman" w:hAnsiTheme="majorHAnsi" w:cstheme="majorHAnsi"/>
          <w:i/>
          <w:sz w:val="21"/>
          <w:szCs w:val="21"/>
        </w:rPr>
        <w:t>)</w:t>
      </w:r>
      <w:r w:rsidRPr="009F465C">
        <w:rPr>
          <w:rFonts w:asciiTheme="majorHAnsi" w:eastAsia="Times New Roman" w:hAnsiTheme="majorHAnsi" w:cstheme="majorHAnsi"/>
          <w:i/>
          <w:sz w:val="21"/>
          <w:szCs w:val="21"/>
        </w:rPr>
        <w:t>”</w:t>
      </w:r>
      <w:r w:rsidRPr="009F465C">
        <w:rPr>
          <w:rFonts w:asciiTheme="majorHAnsi" w:eastAsia="Times New Roman" w:hAnsiTheme="majorHAnsi" w:cstheme="majorHAnsi"/>
          <w:i/>
          <w:sz w:val="21"/>
          <w:szCs w:val="21"/>
        </w:rPr>
        <w:tab/>
      </w:r>
      <w:r w:rsidR="009C2A5E" w:rsidRPr="009F465C">
        <w:rPr>
          <w:rFonts w:asciiTheme="majorHAnsi" w:eastAsia="Times New Roman" w:hAnsiTheme="majorHAnsi" w:cstheme="majorHAnsi"/>
          <w:i/>
          <w:sz w:val="21"/>
          <w:szCs w:val="21"/>
        </w:rPr>
        <w:t xml:space="preserve">means </w:t>
      </w:r>
      <w:r w:rsidRPr="009F465C">
        <w:rPr>
          <w:rFonts w:asciiTheme="majorHAnsi" w:hAnsiTheme="majorHAnsi" w:cstheme="majorHAnsi"/>
          <w:i/>
          <w:color w:val="000000" w:themeColor="text1"/>
          <w:sz w:val="21"/>
          <w:szCs w:val="21"/>
        </w:rPr>
        <w:t xml:space="preserve">a loan or loans made by ALP which is </w:t>
      </w:r>
      <w:r w:rsidR="0055751D" w:rsidRPr="009F465C">
        <w:rPr>
          <w:rFonts w:asciiTheme="majorHAnsi" w:hAnsiTheme="majorHAnsi" w:cstheme="majorHAnsi"/>
          <w:i/>
          <w:color w:val="000000" w:themeColor="text1"/>
          <w:sz w:val="21"/>
          <w:szCs w:val="21"/>
        </w:rPr>
        <w:t>or are to be funded by the capital raised by a</w:t>
      </w:r>
      <w:r w:rsidRPr="009F465C">
        <w:rPr>
          <w:rFonts w:asciiTheme="majorHAnsi" w:hAnsiTheme="majorHAnsi" w:cstheme="majorHAnsi"/>
          <w:i/>
          <w:color w:val="000000" w:themeColor="text1"/>
          <w:sz w:val="21"/>
          <w:szCs w:val="21"/>
        </w:rPr>
        <w:t xml:space="preserve"> </w:t>
      </w:r>
      <w:r w:rsidR="0055751D" w:rsidRPr="009F465C">
        <w:rPr>
          <w:rFonts w:asciiTheme="majorHAnsi" w:hAnsiTheme="majorHAnsi" w:cstheme="majorHAnsi"/>
          <w:i/>
          <w:color w:val="000000" w:themeColor="text1"/>
          <w:sz w:val="21"/>
          <w:szCs w:val="21"/>
        </w:rPr>
        <w:t>Series</w:t>
      </w:r>
      <w:r w:rsidRPr="009F465C">
        <w:rPr>
          <w:rFonts w:asciiTheme="majorHAnsi" w:hAnsiTheme="majorHAnsi" w:cstheme="majorHAnsi"/>
          <w:i/>
          <w:color w:val="000000" w:themeColor="text1"/>
          <w:sz w:val="21"/>
          <w:szCs w:val="21"/>
        </w:rPr>
        <w:t xml:space="preserve"> of S Bonds </w:t>
      </w:r>
      <w:r w:rsidR="0055751D" w:rsidRPr="009F465C">
        <w:rPr>
          <w:rFonts w:asciiTheme="majorHAnsi" w:hAnsiTheme="majorHAnsi" w:cstheme="majorHAnsi"/>
          <w:i/>
          <w:color w:val="000000" w:themeColor="text1"/>
          <w:sz w:val="21"/>
          <w:szCs w:val="21"/>
        </w:rPr>
        <w:t xml:space="preserve">as described </w:t>
      </w:r>
      <w:r w:rsidRPr="009F465C">
        <w:rPr>
          <w:rFonts w:asciiTheme="majorHAnsi" w:hAnsiTheme="majorHAnsi" w:cstheme="majorHAnsi"/>
          <w:i/>
          <w:color w:val="000000" w:themeColor="text1"/>
          <w:sz w:val="21"/>
          <w:szCs w:val="21"/>
        </w:rPr>
        <w:t>by the Final Terms of Issue published</w:t>
      </w:r>
      <w:r w:rsidR="0055751D" w:rsidRPr="009F465C">
        <w:rPr>
          <w:rFonts w:asciiTheme="majorHAnsi" w:hAnsiTheme="majorHAnsi" w:cstheme="majorHAnsi"/>
          <w:i/>
          <w:color w:val="000000" w:themeColor="text1"/>
          <w:sz w:val="21"/>
          <w:szCs w:val="21"/>
        </w:rPr>
        <w:t xml:space="preserve"> in connection with that S</w:t>
      </w:r>
      <w:r w:rsidRPr="009F465C">
        <w:rPr>
          <w:rFonts w:asciiTheme="majorHAnsi" w:hAnsiTheme="majorHAnsi" w:cstheme="majorHAnsi"/>
          <w:i/>
          <w:color w:val="000000" w:themeColor="text1"/>
          <w:sz w:val="21"/>
          <w:szCs w:val="21"/>
        </w:rPr>
        <w:t>eries of S bonds</w:t>
      </w:r>
      <w:r w:rsidR="00D63FA3" w:rsidRPr="009F465C">
        <w:rPr>
          <w:rFonts w:asciiTheme="majorHAnsi" w:hAnsiTheme="majorHAnsi" w:cstheme="majorHAnsi"/>
          <w:i/>
          <w:color w:val="000000" w:themeColor="text1"/>
          <w:sz w:val="21"/>
          <w:szCs w:val="21"/>
        </w:rPr>
        <w:t>,</w:t>
      </w:r>
      <w:r w:rsidR="0055751D" w:rsidRPr="009F465C">
        <w:rPr>
          <w:rFonts w:asciiTheme="majorHAnsi" w:hAnsiTheme="majorHAnsi" w:cstheme="majorHAnsi"/>
          <w:i/>
          <w:color w:val="000000" w:themeColor="text1"/>
          <w:sz w:val="21"/>
          <w:szCs w:val="21"/>
        </w:rPr>
        <w:t xml:space="preserve"> and</w:t>
      </w:r>
      <w:r w:rsidR="00D63FA3" w:rsidRPr="009F465C">
        <w:rPr>
          <w:rFonts w:asciiTheme="majorHAnsi" w:hAnsiTheme="majorHAnsi" w:cstheme="majorHAnsi"/>
          <w:i/>
          <w:color w:val="000000" w:themeColor="text1"/>
          <w:sz w:val="21"/>
          <w:szCs w:val="21"/>
        </w:rPr>
        <w:t xml:space="preserve"> so that, in this deed, references to a Linked Loan being attributed to a Series of S bonds or to a Series of S Bonds being attributed to a particular Linked Loan is a reference respectively to the loan or loans described in the Final Terms of Issue for that Series or, as the case may be, to the Series of S Bonds in whose Final Terms of Issue that Linked Loan is so described.</w:t>
      </w:r>
    </w:p>
    <w:p w14:paraId="4E142352" w14:textId="77777777" w:rsidR="00B63D9F" w:rsidRPr="00E41395" w:rsidRDefault="00B63D9F" w:rsidP="00B04CEC">
      <w:pPr>
        <w:spacing w:after="0"/>
        <w:rPr>
          <w:rFonts w:asciiTheme="majorHAnsi" w:eastAsia="Times New Roman" w:hAnsiTheme="majorHAnsi" w:cstheme="majorHAnsi"/>
          <w:sz w:val="21"/>
          <w:szCs w:val="21"/>
        </w:rPr>
      </w:pPr>
    </w:p>
    <w:p w14:paraId="58AE6CE1" w14:textId="77777777" w:rsidR="00C925C6" w:rsidRPr="00E41395" w:rsidRDefault="00C925C6" w:rsidP="00B04CEC">
      <w:pPr>
        <w:spacing w:after="0"/>
        <w:rPr>
          <w:rFonts w:asciiTheme="majorHAnsi" w:eastAsia="Times New Roman" w:hAnsiTheme="majorHAnsi" w:cstheme="majorHAnsi"/>
          <w:sz w:val="21"/>
          <w:szCs w:val="21"/>
        </w:rPr>
      </w:pPr>
    </w:p>
    <w:p w14:paraId="62225754" w14:textId="196A4007" w:rsidR="00C925C6" w:rsidRPr="00E41395" w:rsidRDefault="00C925C6" w:rsidP="00B04CEC">
      <w:pPr>
        <w:spacing w:after="0"/>
        <w:ind w:left="2880" w:hanging="2880"/>
        <w:rPr>
          <w:rFonts w:asciiTheme="majorHAnsi" w:eastAsia="Times New Roman" w:hAnsiTheme="majorHAnsi" w:cstheme="majorHAnsi"/>
          <w:sz w:val="21"/>
          <w:szCs w:val="21"/>
        </w:rPr>
      </w:pPr>
      <w:r w:rsidRPr="00E41395">
        <w:rPr>
          <w:rFonts w:asciiTheme="majorHAnsi" w:eastAsia="Times New Roman" w:hAnsiTheme="majorHAnsi" w:cstheme="majorHAnsi"/>
          <w:sz w:val="21"/>
          <w:szCs w:val="21"/>
        </w:rPr>
        <w:t>Clause 3.4 of the Bond Instrument currently provides as follows:</w:t>
      </w:r>
    </w:p>
    <w:p w14:paraId="5E2DADCC" w14:textId="77777777" w:rsidR="00C925C6" w:rsidRPr="00E41395" w:rsidRDefault="00C925C6" w:rsidP="00B04CEC">
      <w:pPr>
        <w:spacing w:after="0"/>
        <w:ind w:left="2880" w:hanging="2880"/>
        <w:rPr>
          <w:rFonts w:asciiTheme="majorHAnsi" w:eastAsia="Times New Roman" w:hAnsiTheme="majorHAnsi" w:cstheme="majorHAnsi"/>
          <w:sz w:val="21"/>
          <w:szCs w:val="21"/>
        </w:rPr>
      </w:pPr>
    </w:p>
    <w:p w14:paraId="2FC2314B" w14:textId="0D27C453" w:rsidR="00C925C6" w:rsidRPr="00E41395" w:rsidRDefault="00C925C6" w:rsidP="00B04CEC">
      <w:pPr>
        <w:pStyle w:val="Heading110"/>
        <w:numPr>
          <w:ilvl w:val="1"/>
          <w:numId w:val="12"/>
        </w:numPr>
        <w:spacing w:line="276" w:lineRule="auto"/>
        <w:ind w:left="1276" w:hanging="1276"/>
        <w:rPr>
          <w:rStyle w:val="EquationCaption"/>
          <w:rFonts w:asciiTheme="majorHAnsi" w:eastAsia="Calibri" w:hAnsiTheme="majorHAnsi" w:cstheme="majorHAnsi"/>
          <w:i/>
          <w:color w:val="auto"/>
          <w:szCs w:val="21"/>
        </w:rPr>
      </w:pPr>
      <w:r w:rsidRPr="00E41395">
        <w:rPr>
          <w:rStyle w:val="EquationCaption"/>
          <w:rFonts w:asciiTheme="majorHAnsi" w:hAnsiTheme="majorHAnsi" w:cstheme="majorHAnsi"/>
          <w:i/>
          <w:color w:val="auto"/>
          <w:szCs w:val="21"/>
        </w:rPr>
        <w:t>The Bonds shall constitute secured obligations of the Company ranking pari passu without any preference among themselves and the obligations of the Company under this Instrument shall be secured by way of the Company Security.</w:t>
      </w:r>
    </w:p>
    <w:p w14:paraId="4E4B2B6C" w14:textId="77777777" w:rsidR="00C925C6" w:rsidRPr="00E41395" w:rsidRDefault="00C925C6" w:rsidP="00B04CEC">
      <w:pPr>
        <w:spacing w:after="0"/>
        <w:rPr>
          <w:rFonts w:asciiTheme="majorHAnsi" w:eastAsia="Times New Roman" w:hAnsiTheme="majorHAnsi" w:cstheme="majorHAnsi"/>
          <w:sz w:val="21"/>
          <w:szCs w:val="21"/>
        </w:rPr>
      </w:pPr>
      <w:r w:rsidRPr="00E41395">
        <w:rPr>
          <w:rFonts w:asciiTheme="majorHAnsi" w:eastAsia="Times New Roman" w:hAnsiTheme="majorHAnsi" w:cstheme="majorHAnsi"/>
          <w:sz w:val="21"/>
          <w:szCs w:val="21"/>
        </w:rPr>
        <w:t>Clause 3.4 of the Bond Instrument shall be amended as follows:</w:t>
      </w:r>
    </w:p>
    <w:p w14:paraId="48A37AA6" w14:textId="77777777" w:rsidR="00C925C6" w:rsidRPr="00E41395" w:rsidRDefault="00C925C6" w:rsidP="00B04CEC">
      <w:pPr>
        <w:spacing w:after="0"/>
        <w:rPr>
          <w:rFonts w:asciiTheme="majorHAnsi" w:eastAsia="Times New Roman" w:hAnsiTheme="majorHAnsi" w:cstheme="majorHAnsi"/>
          <w:sz w:val="21"/>
          <w:szCs w:val="21"/>
        </w:rPr>
      </w:pPr>
    </w:p>
    <w:p w14:paraId="37CDE7FF" w14:textId="606528F5" w:rsidR="00C925C6" w:rsidRPr="00E41395" w:rsidRDefault="004505E9" w:rsidP="004505E9">
      <w:pPr>
        <w:pStyle w:val="Heading110"/>
        <w:spacing w:line="276" w:lineRule="auto"/>
        <w:ind w:left="1276" w:hanging="1276"/>
        <w:rPr>
          <w:rFonts w:asciiTheme="majorHAnsi" w:eastAsia="Calibri" w:hAnsiTheme="majorHAnsi" w:cstheme="majorHAnsi"/>
          <w:i/>
          <w:color w:val="000000" w:themeColor="text1"/>
          <w:szCs w:val="21"/>
        </w:rPr>
      </w:pPr>
      <w:r>
        <w:rPr>
          <w:rStyle w:val="EquationCaption"/>
          <w:rFonts w:asciiTheme="majorHAnsi" w:hAnsiTheme="majorHAnsi" w:cstheme="majorHAnsi"/>
          <w:i/>
          <w:color w:val="000000" w:themeColor="text1"/>
          <w:szCs w:val="21"/>
        </w:rPr>
        <w:t xml:space="preserve">3.4          </w:t>
      </w:r>
      <w:r w:rsidR="00C925C6" w:rsidRPr="00E41395">
        <w:rPr>
          <w:rStyle w:val="EquationCaption"/>
          <w:rFonts w:asciiTheme="majorHAnsi" w:hAnsiTheme="majorHAnsi" w:cstheme="majorHAnsi"/>
          <w:i/>
          <w:color w:val="000000" w:themeColor="text1"/>
          <w:szCs w:val="21"/>
        </w:rPr>
        <w:t>The Bonds shall constitute secured obligations of the Company ranking pari passu without any preference among themselves and the obligations of the Company under this Instrument shall be secured by way of the Company Security prov</w:t>
      </w:r>
      <w:r w:rsidR="0055751D" w:rsidRPr="00E41395">
        <w:rPr>
          <w:rStyle w:val="EquationCaption"/>
          <w:rFonts w:asciiTheme="majorHAnsi" w:hAnsiTheme="majorHAnsi" w:cstheme="majorHAnsi"/>
          <w:i/>
          <w:color w:val="000000" w:themeColor="text1"/>
          <w:szCs w:val="21"/>
        </w:rPr>
        <w:t>ided however that as regards</w:t>
      </w:r>
      <w:r w:rsidR="00C925C6" w:rsidRPr="00E41395">
        <w:rPr>
          <w:rStyle w:val="EquationCaption"/>
          <w:rFonts w:asciiTheme="majorHAnsi" w:hAnsiTheme="majorHAnsi" w:cstheme="majorHAnsi"/>
          <w:i/>
          <w:color w:val="000000" w:themeColor="text1"/>
          <w:szCs w:val="21"/>
        </w:rPr>
        <w:t xml:space="preserve"> </w:t>
      </w:r>
      <w:r w:rsidR="008E78BD" w:rsidRPr="00E41395">
        <w:rPr>
          <w:rFonts w:asciiTheme="majorHAnsi" w:eastAsia="Times New Roman" w:hAnsiTheme="majorHAnsi" w:cstheme="majorHAnsi"/>
          <w:i/>
          <w:color w:val="000000" w:themeColor="text1"/>
          <w:szCs w:val="21"/>
        </w:rPr>
        <w:t>S</w:t>
      </w:r>
      <w:r w:rsidR="00C925C6" w:rsidRPr="00E41395">
        <w:rPr>
          <w:rFonts w:asciiTheme="majorHAnsi" w:eastAsia="Times New Roman" w:hAnsiTheme="majorHAnsi" w:cstheme="majorHAnsi"/>
          <w:i/>
          <w:color w:val="000000" w:themeColor="text1"/>
          <w:szCs w:val="21"/>
        </w:rPr>
        <w:t xml:space="preserve"> Bonds the following additional provisions shall apply</w:t>
      </w:r>
      <w:r w:rsidR="00627930" w:rsidRPr="00E41395">
        <w:rPr>
          <w:rFonts w:asciiTheme="majorHAnsi" w:eastAsia="Times New Roman" w:hAnsiTheme="majorHAnsi" w:cstheme="majorHAnsi"/>
          <w:i/>
          <w:color w:val="000000" w:themeColor="text1"/>
          <w:szCs w:val="21"/>
        </w:rPr>
        <w:t>:</w:t>
      </w:r>
    </w:p>
    <w:p w14:paraId="28C2DEAD" w14:textId="15675031" w:rsidR="0003127B" w:rsidRPr="004505E9" w:rsidRDefault="004505E9" w:rsidP="004505E9">
      <w:pPr>
        <w:spacing w:after="0"/>
        <w:ind w:left="1276" w:hanging="1276"/>
        <w:rPr>
          <w:rFonts w:asciiTheme="majorHAnsi" w:eastAsia="Times New Roman" w:hAnsiTheme="majorHAnsi" w:cstheme="majorHAnsi"/>
          <w:i/>
          <w:color w:val="000000"/>
          <w:sz w:val="21"/>
          <w:szCs w:val="21"/>
        </w:rPr>
      </w:pPr>
      <w:r>
        <w:rPr>
          <w:rFonts w:asciiTheme="majorHAnsi" w:eastAsia="Times New Roman" w:hAnsiTheme="majorHAnsi" w:cstheme="majorHAnsi"/>
          <w:i/>
          <w:color w:val="000000" w:themeColor="text1"/>
          <w:sz w:val="21"/>
          <w:szCs w:val="21"/>
        </w:rPr>
        <w:t xml:space="preserve">3.4 (a) </w:t>
      </w:r>
      <w:r>
        <w:rPr>
          <w:rFonts w:asciiTheme="majorHAnsi" w:eastAsia="Times New Roman" w:hAnsiTheme="majorHAnsi" w:cstheme="majorHAnsi"/>
          <w:i/>
          <w:color w:val="000000" w:themeColor="text1"/>
          <w:sz w:val="21"/>
          <w:szCs w:val="21"/>
        </w:rPr>
        <w:tab/>
      </w:r>
      <w:r w:rsidR="0065625C" w:rsidRPr="004505E9">
        <w:rPr>
          <w:rFonts w:asciiTheme="majorHAnsi" w:eastAsia="Times New Roman" w:hAnsiTheme="majorHAnsi" w:cstheme="majorHAnsi"/>
          <w:i/>
          <w:color w:val="000000" w:themeColor="text1"/>
          <w:sz w:val="21"/>
          <w:szCs w:val="21"/>
        </w:rPr>
        <w:t>t</w:t>
      </w:r>
      <w:r w:rsidR="00C925C6" w:rsidRPr="004505E9">
        <w:rPr>
          <w:rFonts w:asciiTheme="majorHAnsi" w:eastAsia="Times New Roman" w:hAnsiTheme="majorHAnsi" w:cstheme="majorHAnsi"/>
          <w:i/>
          <w:color w:val="000000" w:themeColor="text1"/>
          <w:sz w:val="21"/>
          <w:szCs w:val="21"/>
        </w:rPr>
        <w:t xml:space="preserve">he holders of </w:t>
      </w:r>
      <w:r w:rsidR="00261ADB" w:rsidRPr="004505E9">
        <w:rPr>
          <w:rFonts w:asciiTheme="majorHAnsi" w:eastAsia="Times New Roman" w:hAnsiTheme="majorHAnsi" w:cstheme="majorHAnsi"/>
          <w:i/>
          <w:color w:val="000000" w:themeColor="text1"/>
          <w:sz w:val="21"/>
          <w:szCs w:val="21"/>
        </w:rPr>
        <w:t xml:space="preserve">a Series of </w:t>
      </w:r>
      <w:r w:rsidR="008E78BD" w:rsidRPr="004505E9">
        <w:rPr>
          <w:rFonts w:asciiTheme="majorHAnsi" w:eastAsia="Times New Roman" w:hAnsiTheme="majorHAnsi" w:cstheme="majorHAnsi"/>
          <w:i/>
          <w:color w:val="000000" w:themeColor="text1"/>
          <w:sz w:val="21"/>
          <w:szCs w:val="21"/>
        </w:rPr>
        <w:t>S</w:t>
      </w:r>
      <w:r w:rsidR="00C925C6" w:rsidRPr="004505E9">
        <w:rPr>
          <w:rFonts w:asciiTheme="majorHAnsi" w:eastAsia="Times New Roman" w:hAnsiTheme="majorHAnsi" w:cstheme="majorHAnsi"/>
          <w:i/>
          <w:color w:val="000000" w:themeColor="text1"/>
          <w:sz w:val="21"/>
          <w:szCs w:val="21"/>
        </w:rPr>
        <w:t xml:space="preserve"> Bonds</w:t>
      </w:r>
      <w:r w:rsidR="00261ADB" w:rsidRPr="004505E9">
        <w:rPr>
          <w:rFonts w:asciiTheme="majorHAnsi" w:eastAsia="Times New Roman" w:hAnsiTheme="majorHAnsi" w:cstheme="majorHAnsi"/>
          <w:i/>
          <w:color w:val="000000" w:themeColor="text1"/>
          <w:sz w:val="21"/>
          <w:szCs w:val="21"/>
        </w:rPr>
        <w:t xml:space="preserve"> </w:t>
      </w:r>
      <w:r w:rsidR="00AA1F4A" w:rsidRPr="004505E9">
        <w:rPr>
          <w:rFonts w:asciiTheme="majorHAnsi" w:eastAsia="Times New Roman" w:hAnsiTheme="majorHAnsi" w:cstheme="majorHAnsi"/>
          <w:i/>
          <w:color w:val="000000"/>
          <w:sz w:val="21"/>
          <w:szCs w:val="21"/>
        </w:rPr>
        <w:t xml:space="preserve">will be repaid only from the </w:t>
      </w:r>
      <w:r w:rsidR="00707AF1" w:rsidRPr="004505E9">
        <w:rPr>
          <w:rFonts w:asciiTheme="majorHAnsi" w:eastAsia="Times New Roman" w:hAnsiTheme="majorHAnsi" w:cstheme="majorHAnsi"/>
          <w:i/>
          <w:color w:val="000000"/>
          <w:sz w:val="21"/>
          <w:szCs w:val="21"/>
        </w:rPr>
        <w:t xml:space="preserve">money and/or other assets </w:t>
      </w:r>
      <w:r w:rsidR="00AA1F4A" w:rsidRPr="004505E9">
        <w:rPr>
          <w:rFonts w:asciiTheme="majorHAnsi" w:eastAsia="Times New Roman" w:hAnsiTheme="majorHAnsi" w:cstheme="majorHAnsi"/>
          <w:i/>
          <w:color w:val="000000"/>
          <w:sz w:val="21"/>
          <w:szCs w:val="21"/>
        </w:rPr>
        <w:t xml:space="preserve">which </w:t>
      </w:r>
      <w:r w:rsidRPr="004505E9">
        <w:rPr>
          <w:rFonts w:asciiTheme="majorHAnsi" w:eastAsia="Times New Roman" w:hAnsiTheme="majorHAnsi" w:cstheme="majorHAnsi"/>
          <w:i/>
          <w:color w:val="000000"/>
          <w:sz w:val="21"/>
          <w:szCs w:val="21"/>
        </w:rPr>
        <w:t xml:space="preserve">  </w:t>
      </w:r>
      <w:r w:rsidR="00AA1F4A" w:rsidRPr="004505E9">
        <w:rPr>
          <w:rFonts w:asciiTheme="majorHAnsi" w:eastAsia="Times New Roman" w:hAnsiTheme="majorHAnsi" w:cstheme="majorHAnsi"/>
          <w:i/>
          <w:color w:val="000000"/>
          <w:sz w:val="21"/>
          <w:szCs w:val="21"/>
        </w:rPr>
        <w:t xml:space="preserve">ALP receives from </w:t>
      </w:r>
      <w:r w:rsidR="00707AF1" w:rsidRPr="004505E9">
        <w:rPr>
          <w:rFonts w:asciiTheme="majorHAnsi" w:eastAsia="Times New Roman" w:hAnsiTheme="majorHAnsi" w:cstheme="majorHAnsi"/>
          <w:i/>
          <w:color w:val="000000"/>
          <w:sz w:val="21"/>
          <w:szCs w:val="21"/>
        </w:rPr>
        <w:t xml:space="preserve">or in connection with </w:t>
      </w:r>
      <w:r w:rsidR="00AA1F4A" w:rsidRPr="004505E9">
        <w:rPr>
          <w:rFonts w:asciiTheme="majorHAnsi" w:eastAsia="Times New Roman" w:hAnsiTheme="majorHAnsi" w:cstheme="majorHAnsi"/>
          <w:i/>
          <w:color w:val="000000"/>
          <w:sz w:val="21"/>
          <w:szCs w:val="21"/>
        </w:rPr>
        <w:t>the Linked Loans attributed to that Series of S Bonds</w:t>
      </w:r>
      <w:r w:rsidR="00852254" w:rsidRPr="004505E9">
        <w:rPr>
          <w:rFonts w:asciiTheme="majorHAnsi" w:eastAsia="Times New Roman" w:hAnsiTheme="majorHAnsi" w:cstheme="majorHAnsi"/>
          <w:i/>
          <w:color w:val="000000"/>
          <w:sz w:val="21"/>
          <w:szCs w:val="21"/>
        </w:rPr>
        <w:t>;</w:t>
      </w:r>
      <w:r w:rsidR="00AA1F4A" w:rsidRPr="004505E9">
        <w:rPr>
          <w:rFonts w:asciiTheme="majorHAnsi" w:eastAsia="Times New Roman" w:hAnsiTheme="majorHAnsi" w:cstheme="majorHAnsi"/>
          <w:i/>
          <w:color w:val="000000"/>
          <w:sz w:val="21"/>
          <w:szCs w:val="21"/>
        </w:rPr>
        <w:t xml:space="preserve"> </w:t>
      </w:r>
    </w:p>
    <w:p w14:paraId="3626600C" w14:textId="77777777" w:rsidR="0003127B" w:rsidRPr="00E41395" w:rsidRDefault="0003127B" w:rsidP="00B04CEC">
      <w:pPr>
        <w:pStyle w:val="ListParagraph"/>
        <w:spacing w:after="0"/>
        <w:ind w:left="1276"/>
        <w:rPr>
          <w:rFonts w:asciiTheme="majorHAnsi" w:eastAsia="Times New Roman" w:hAnsiTheme="majorHAnsi" w:cstheme="majorHAnsi"/>
          <w:i/>
          <w:color w:val="000000"/>
          <w:sz w:val="21"/>
          <w:szCs w:val="21"/>
        </w:rPr>
      </w:pPr>
    </w:p>
    <w:p w14:paraId="3F4A7807" w14:textId="74FE1E2C" w:rsidR="00627930" w:rsidRPr="004505E9" w:rsidRDefault="004505E9" w:rsidP="004505E9">
      <w:pPr>
        <w:spacing w:after="0"/>
        <w:ind w:left="1276" w:hanging="1276"/>
        <w:rPr>
          <w:rFonts w:asciiTheme="majorHAnsi" w:eastAsia="Times New Roman" w:hAnsiTheme="majorHAnsi" w:cstheme="majorHAnsi"/>
          <w:i/>
          <w:color w:val="000000"/>
          <w:sz w:val="21"/>
          <w:szCs w:val="21"/>
        </w:rPr>
      </w:pPr>
      <w:r>
        <w:rPr>
          <w:rFonts w:asciiTheme="majorHAnsi" w:eastAsia="Times New Roman" w:hAnsiTheme="majorHAnsi" w:cstheme="majorHAnsi"/>
          <w:i/>
          <w:color w:val="000000" w:themeColor="text1"/>
          <w:sz w:val="21"/>
          <w:szCs w:val="21"/>
        </w:rPr>
        <w:t>3..4 (b)</w:t>
      </w:r>
      <w:r>
        <w:rPr>
          <w:rFonts w:asciiTheme="majorHAnsi" w:eastAsia="Times New Roman" w:hAnsiTheme="majorHAnsi" w:cstheme="majorHAnsi"/>
          <w:i/>
          <w:color w:val="000000" w:themeColor="text1"/>
          <w:sz w:val="21"/>
          <w:szCs w:val="21"/>
        </w:rPr>
        <w:tab/>
      </w:r>
      <w:r w:rsidR="00627930" w:rsidRPr="004505E9">
        <w:rPr>
          <w:rFonts w:asciiTheme="majorHAnsi" w:eastAsia="Times New Roman" w:hAnsiTheme="majorHAnsi" w:cstheme="majorHAnsi"/>
          <w:i/>
          <w:color w:val="000000" w:themeColor="text1"/>
          <w:sz w:val="21"/>
          <w:szCs w:val="21"/>
        </w:rPr>
        <w:t xml:space="preserve">the holders of a Series of S Bonds shall not have any recourse to the money or assets received by ALP in connection with </w:t>
      </w:r>
      <w:r w:rsidR="0003127B" w:rsidRPr="004505E9">
        <w:rPr>
          <w:rFonts w:asciiTheme="majorHAnsi" w:eastAsia="Times New Roman" w:hAnsiTheme="majorHAnsi" w:cstheme="majorHAnsi"/>
          <w:i/>
          <w:color w:val="000000" w:themeColor="text1"/>
          <w:sz w:val="21"/>
          <w:szCs w:val="21"/>
        </w:rPr>
        <w:t>other assets of ALP</w:t>
      </w:r>
      <w:r w:rsidR="00627930" w:rsidRPr="004505E9">
        <w:rPr>
          <w:rFonts w:asciiTheme="majorHAnsi" w:eastAsia="Times New Roman" w:hAnsiTheme="majorHAnsi" w:cstheme="majorHAnsi"/>
          <w:i/>
          <w:color w:val="000000" w:themeColor="text1"/>
          <w:sz w:val="21"/>
          <w:szCs w:val="21"/>
        </w:rPr>
        <w:t xml:space="preserve"> </w:t>
      </w:r>
      <w:r w:rsidR="0003127B" w:rsidRPr="004505E9">
        <w:rPr>
          <w:rFonts w:asciiTheme="majorHAnsi" w:eastAsia="Times New Roman" w:hAnsiTheme="majorHAnsi" w:cstheme="majorHAnsi"/>
          <w:color w:val="000000" w:themeColor="text1"/>
          <w:sz w:val="21"/>
          <w:szCs w:val="21"/>
        </w:rPr>
        <w:t xml:space="preserve">which are not </w:t>
      </w:r>
      <w:r w:rsidR="003C29F4" w:rsidRPr="004505E9">
        <w:rPr>
          <w:rFonts w:asciiTheme="majorHAnsi" w:eastAsia="Times New Roman" w:hAnsiTheme="majorHAnsi" w:cstheme="majorHAnsi"/>
          <w:color w:val="000000" w:themeColor="text1"/>
          <w:sz w:val="21"/>
          <w:szCs w:val="21"/>
        </w:rPr>
        <w:t xml:space="preserve">held or </w:t>
      </w:r>
      <w:r w:rsidR="0003127B" w:rsidRPr="004505E9">
        <w:rPr>
          <w:rFonts w:asciiTheme="majorHAnsi" w:eastAsia="Times New Roman" w:hAnsiTheme="majorHAnsi" w:cstheme="majorHAnsi"/>
          <w:color w:val="000000" w:themeColor="text1"/>
          <w:sz w:val="21"/>
          <w:szCs w:val="21"/>
        </w:rPr>
        <w:t xml:space="preserve">received in connection with Linked Loans attributed to that Series of S Bonds. </w:t>
      </w:r>
    </w:p>
    <w:p w14:paraId="30F438B3" w14:textId="77777777" w:rsidR="0003127B" w:rsidRPr="00E41395" w:rsidRDefault="0003127B" w:rsidP="00B04CEC">
      <w:pPr>
        <w:spacing w:after="0"/>
        <w:rPr>
          <w:rFonts w:asciiTheme="majorHAnsi" w:eastAsia="Times New Roman" w:hAnsiTheme="majorHAnsi" w:cstheme="majorHAnsi"/>
          <w:i/>
          <w:color w:val="000000"/>
          <w:sz w:val="21"/>
          <w:szCs w:val="21"/>
        </w:rPr>
      </w:pPr>
    </w:p>
    <w:p w14:paraId="38C4F360" w14:textId="23E11E3D" w:rsidR="00627930" w:rsidRPr="004505E9" w:rsidRDefault="004505E9" w:rsidP="004505E9">
      <w:pPr>
        <w:spacing w:after="0"/>
        <w:ind w:left="1276" w:hanging="1276"/>
        <w:rPr>
          <w:rFonts w:asciiTheme="majorHAnsi" w:eastAsia="Times New Roman" w:hAnsiTheme="majorHAnsi" w:cstheme="majorHAnsi"/>
          <w:i/>
          <w:color w:val="000000"/>
          <w:sz w:val="21"/>
          <w:szCs w:val="21"/>
        </w:rPr>
      </w:pPr>
      <w:r>
        <w:rPr>
          <w:rFonts w:asciiTheme="majorHAnsi" w:eastAsia="Times New Roman" w:hAnsiTheme="majorHAnsi" w:cstheme="majorHAnsi"/>
          <w:i/>
          <w:color w:val="000000"/>
          <w:sz w:val="21"/>
          <w:szCs w:val="21"/>
        </w:rPr>
        <w:t xml:space="preserve">3.4 </w:t>
      </w:r>
      <w:r w:rsidRPr="004505E9">
        <w:rPr>
          <w:rFonts w:asciiTheme="majorHAnsi" w:eastAsia="Times New Roman" w:hAnsiTheme="majorHAnsi" w:cstheme="majorHAnsi"/>
          <w:i/>
          <w:color w:val="000000"/>
          <w:sz w:val="21"/>
          <w:szCs w:val="21"/>
        </w:rPr>
        <w:t xml:space="preserve">(c)       </w:t>
      </w:r>
      <w:r>
        <w:rPr>
          <w:rFonts w:asciiTheme="majorHAnsi" w:eastAsia="Times New Roman" w:hAnsiTheme="majorHAnsi" w:cstheme="majorHAnsi"/>
          <w:i/>
          <w:color w:val="000000"/>
          <w:sz w:val="21"/>
          <w:szCs w:val="21"/>
        </w:rPr>
        <w:t xml:space="preserve"> </w:t>
      </w:r>
      <w:r w:rsidR="00627930" w:rsidRPr="004505E9">
        <w:rPr>
          <w:rFonts w:asciiTheme="majorHAnsi" w:eastAsia="Times New Roman" w:hAnsiTheme="majorHAnsi" w:cstheme="majorHAnsi"/>
          <w:i/>
          <w:color w:val="000000"/>
          <w:sz w:val="21"/>
          <w:szCs w:val="21"/>
        </w:rPr>
        <w:t xml:space="preserve">where Linked Loans are also funded by capital raised from </w:t>
      </w:r>
      <w:r w:rsidR="00CE3E6B" w:rsidRPr="004505E9">
        <w:rPr>
          <w:rFonts w:asciiTheme="majorHAnsi" w:eastAsia="Times New Roman" w:hAnsiTheme="majorHAnsi" w:cstheme="majorHAnsi"/>
          <w:i/>
          <w:color w:val="000000"/>
          <w:sz w:val="21"/>
          <w:szCs w:val="21"/>
        </w:rPr>
        <w:t>Diversified Bonds</w:t>
      </w:r>
      <w:r w:rsidR="00627930" w:rsidRPr="004505E9">
        <w:rPr>
          <w:rFonts w:asciiTheme="majorHAnsi" w:eastAsia="Times New Roman" w:hAnsiTheme="majorHAnsi" w:cstheme="majorHAnsi"/>
          <w:i/>
          <w:color w:val="000000"/>
          <w:sz w:val="21"/>
          <w:szCs w:val="21"/>
        </w:rPr>
        <w:t xml:space="preserve"> or any other </w:t>
      </w:r>
      <w:proofErr w:type="gramStart"/>
      <w:r w:rsidR="00627930" w:rsidRPr="004505E9">
        <w:rPr>
          <w:rFonts w:asciiTheme="majorHAnsi" w:eastAsia="Times New Roman" w:hAnsiTheme="majorHAnsi" w:cstheme="majorHAnsi"/>
          <w:i/>
          <w:color w:val="000000"/>
          <w:sz w:val="21"/>
          <w:szCs w:val="21"/>
        </w:rPr>
        <w:t xml:space="preserve">S </w:t>
      </w:r>
      <w:r w:rsidRPr="004505E9">
        <w:rPr>
          <w:rFonts w:asciiTheme="majorHAnsi" w:eastAsia="Times New Roman" w:hAnsiTheme="majorHAnsi" w:cstheme="majorHAnsi"/>
          <w:i/>
          <w:color w:val="000000"/>
          <w:sz w:val="21"/>
          <w:szCs w:val="21"/>
        </w:rPr>
        <w:t xml:space="preserve"> </w:t>
      </w:r>
      <w:r w:rsidR="00627930" w:rsidRPr="004505E9">
        <w:rPr>
          <w:rFonts w:asciiTheme="majorHAnsi" w:eastAsia="Times New Roman" w:hAnsiTheme="majorHAnsi" w:cstheme="majorHAnsi"/>
          <w:i/>
          <w:color w:val="000000"/>
          <w:sz w:val="21"/>
          <w:szCs w:val="21"/>
        </w:rPr>
        <w:t>Bonds</w:t>
      </w:r>
      <w:proofErr w:type="gramEnd"/>
      <w:r w:rsidR="00627930" w:rsidRPr="004505E9">
        <w:rPr>
          <w:rFonts w:asciiTheme="majorHAnsi" w:eastAsia="Times New Roman" w:hAnsiTheme="majorHAnsi" w:cstheme="majorHAnsi"/>
          <w:i/>
          <w:color w:val="000000"/>
          <w:sz w:val="21"/>
          <w:szCs w:val="21"/>
        </w:rPr>
        <w:t xml:space="preserve"> attributed to the same Linked Loans, the holders of </w:t>
      </w:r>
      <w:r w:rsidR="00CE3E6B" w:rsidRPr="004505E9">
        <w:rPr>
          <w:rFonts w:asciiTheme="majorHAnsi" w:eastAsia="Times New Roman" w:hAnsiTheme="majorHAnsi" w:cstheme="majorHAnsi"/>
          <w:i/>
          <w:color w:val="000000"/>
          <w:sz w:val="21"/>
          <w:szCs w:val="21"/>
        </w:rPr>
        <w:t>Diversified Bonds</w:t>
      </w:r>
      <w:r w:rsidR="00627930" w:rsidRPr="004505E9">
        <w:rPr>
          <w:rFonts w:asciiTheme="majorHAnsi" w:eastAsia="Times New Roman" w:hAnsiTheme="majorHAnsi" w:cstheme="majorHAnsi"/>
          <w:i/>
          <w:color w:val="000000"/>
          <w:sz w:val="21"/>
          <w:szCs w:val="21"/>
        </w:rPr>
        <w:t xml:space="preserve"> and of all Series of S Bonds attributed to those Linked Loans shall rank on a pari passu basis alongside each other in proportion to the capital raised and invested in those Linked Loans from </w:t>
      </w:r>
      <w:r w:rsidR="00CE3E6B" w:rsidRPr="004505E9">
        <w:rPr>
          <w:rFonts w:asciiTheme="majorHAnsi" w:eastAsia="Times New Roman" w:hAnsiTheme="majorHAnsi" w:cstheme="majorHAnsi"/>
          <w:i/>
          <w:color w:val="000000"/>
          <w:sz w:val="21"/>
          <w:szCs w:val="21"/>
        </w:rPr>
        <w:t>Diversified Bonds</w:t>
      </w:r>
      <w:r w:rsidR="00627930" w:rsidRPr="004505E9">
        <w:rPr>
          <w:rFonts w:asciiTheme="majorHAnsi" w:eastAsia="Times New Roman" w:hAnsiTheme="majorHAnsi" w:cstheme="majorHAnsi"/>
          <w:i/>
          <w:color w:val="000000"/>
          <w:sz w:val="21"/>
          <w:szCs w:val="21"/>
        </w:rPr>
        <w:t xml:space="preserve"> and those Series of S Bonds.</w:t>
      </w:r>
    </w:p>
    <w:p w14:paraId="437B1E6B" w14:textId="77777777" w:rsidR="002763C2" w:rsidRPr="002763C2" w:rsidRDefault="002763C2" w:rsidP="002763C2">
      <w:pPr>
        <w:spacing w:after="0"/>
        <w:rPr>
          <w:rFonts w:asciiTheme="majorHAnsi" w:eastAsia="Times New Roman" w:hAnsiTheme="majorHAnsi" w:cstheme="majorHAnsi"/>
          <w:i/>
          <w:color w:val="000000"/>
          <w:sz w:val="21"/>
          <w:szCs w:val="21"/>
        </w:rPr>
      </w:pPr>
    </w:p>
    <w:p w14:paraId="1D2927F0" w14:textId="141C55A9" w:rsidR="00C05212" w:rsidRPr="00C05212" w:rsidRDefault="004505E9" w:rsidP="004505E9">
      <w:pPr>
        <w:pStyle w:val="Heading110"/>
        <w:spacing w:line="276" w:lineRule="auto"/>
        <w:ind w:left="1276" w:hanging="1276"/>
        <w:rPr>
          <w:rFonts w:asciiTheme="majorHAnsi" w:eastAsia="Calibri" w:hAnsiTheme="majorHAnsi" w:cstheme="majorHAnsi"/>
          <w:i/>
          <w:color w:val="000000" w:themeColor="text1"/>
          <w:szCs w:val="21"/>
        </w:rPr>
      </w:pPr>
      <w:r>
        <w:rPr>
          <w:rFonts w:asciiTheme="majorHAnsi" w:eastAsia="Times New Roman" w:hAnsiTheme="majorHAnsi" w:cstheme="majorHAnsi"/>
          <w:i/>
          <w:color w:val="000000" w:themeColor="text1"/>
          <w:szCs w:val="21"/>
        </w:rPr>
        <w:t>3.4 (d)</w:t>
      </w:r>
      <w:r>
        <w:rPr>
          <w:rFonts w:asciiTheme="majorHAnsi" w:eastAsia="Times New Roman" w:hAnsiTheme="majorHAnsi" w:cstheme="majorHAnsi"/>
          <w:i/>
          <w:color w:val="000000" w:themeColor="text1"/>
          <w:szCs w:val="21"/>
        </w:rPr>
        <w:tab/>
      </w:r>
      <w:r w:rsidR="00627930" w:rsidRPr="00E41395">
        <w:rPr>
          <w:rFonts w:asciiTheme="majorHAnsi" w:eastAsia="Times New Roman" w:hAnsiTheme="majorHAnsi" w:cstheme="majorHAnsi"/>
          <w:i/>
          <w:color w:val="000000" w:themeColor="text1"/>
          <w:szCs w:val="21"/>
        </w:rPr>
        <w:t>save as mentioned in clause 3.</w:t>
      </w:r>
      <w:proofErr w:type="gramStart"/>
      <w:r w:rsidR="009C2A5E">
        <w:rPr>
          <w:rFonts w:asciiTheme="majorHAnsi" w:eastAsia="Times New Roman" w:hAnsiTheme="majorHAnsi" w:cstheme="majorHAnsi"/>
          <w:i/>
          <w:color w:val="000000" w:themeColor="text1"/>
          <w:szCs w:val="21"/>
        </w:rPr>
        <w:t>4</w:t>
      </w:r>
      <w:r>
        <w:rPr>
          <w:rFonts w:asciiTheme="majorHAnsi" w:eastAsia="Times New Roman" w:hAnsiTheme="majorHAnsi" w:cstheme="majorHAnsi"/>
          <w:i/>
          <w:color w:val="000000" w:themeColor="text1"/>
          <w:szCs w:val="21"/>
        </w:rPr>
        <w:t>.(</w:t>
      </w:r>
      <w:proofErr w:type="gramEnd"/>
      <w:r>
        <w:rPr>
          <w:rFonts w:asciiTheme="majorHAnsi" w:eastAsia="Times New Roman" w:hAnsiTheme="majorHAnsi" w:cstheme="majorHAnsi"/>
          <w:i/>
          <w:color w:val="000000" w:themeColor="text1"/>
          <w:szCs w:val="21"/>
        </w:rPr>
        <w:t>c)</w:t>
      </w:r>
      <w:r w:rsidR="00627930" w:rsidRPr="00E41395">
        <w:rPr>
          <w:rFonts w:asciiTheme="majorHAnsi" w:eastAsia="Times New Roman" w:hAnsiTheme="majorHAnsi" w:cstheme="majorHAnsi"/>
          <w:i/>
          <w:color w:val="000000" w:themeColor="text1"/>
          <w:szCs w:val="21"/>
        </w:rPr>
        <w:t xml:space="preserve"> above, the holders of </w:t>
      </w:r>
      <w:r w:rsidR="00CE3E6B">
        <w:rPr>
          <w:rFonts w:asciiTheme="majorHAnsi" w:eastAsia="Times New Roman" w:hAnsiTheme="majorHAnsi" w:cstheme="majorHAnsi"/>
          <w:i/>
          <w:color w:val="000000" w:themeColor="text1"/>
          <w:szCs w:val="21"/>
        </w:rPr>
        <w:t>Diversified Bonds</w:t>
      </w:r>
      <w:r w:rsidR="00627930" w:rsidRPr="00E41395">
        <w:rPr>
          <w:rFonts w:asciiTheme="majorHAnsi" w:eastAsia="Times New Roman" w:hAnsiTheme="majorHAnsi" w:cstheme="majorHAnsi"/>
          <w:i/>
          <w:color w:val="000000" w:themeColor="text1"/>
          <w:szCs w:val="21"/>
        </w:rPr>
        <w:t xml:space="preserve"> </w:t>
      </w:r>
      <w:r w:rsidR="00627930" w:rsidRPr="00E41395">
        <w:rPr>
          <w:rFonts w:asciiTheme="majorHAnsi" w:eastAsia="Times New Roman" w:hAnsiTheme="majorHAnsi" w:cstheme="majorHAnsi"/>
          <w:i/>
          <w:color w:val="000000"/>
          <w:szCs w:val="21"/>
        </w:rPr>
        <w:t xml:space="preserve">will have no right to seek repayment or otherwise benefit from </w:t>
      </w:r>
      <w:r w:rsidR="00627930" w:rsidRPr="00E41395">
        <w:rPr>
          <w:rFonts w:asciiTheme="majorHAnsi" w:eastAsia="Times New Roman" w:hAnsiTheme="majorHAnsi" w:cstheme="majorHAnsi"/>
          <w:i/>
          <w:color w:val="000000" w:themeColor="text1"/>
          <w:szCs w:val="21"/>
        </w:rPr>
        <w:t>the money or assets ALP receives from or in connection with Linked Loans attributed a Series of S Bonds;</w:t>
      </w:r>
    </w:p>
    <w:p w14:paraId="6CFB8965" w14:textId="14C4F0FC" w:rsidR="00261ADB" w:rsidRPr="00C05212" w:rsidRDefault="004505E9" w:rsidP="004505E9">
      <w:pPr>
        <w:pStyle w:val="Heading110"/>
        <w:spacing w:line="276" w:lineRule="auto"/>
        <w:ind w:left="1276" w:hanging="1276"/>
        <w:rPr>
          <w:rFonts w:asciiTheme="majorHAnsi" w:eastAsia="Calibri" w:hAnsiTheme="majorHAnsi" w:cstheme="majorHAnsi"/>
          <w:i/>
          <w:color w:val="000000" w:themeColor="text1"/>
          <w:szCs w:val="21"/>
        </w:rPr>
      </w:pPr>
      <w:r>
        <w:rPr>
          <w:rFonts w:asciiTheme="majorHAnsi" w:eastAsia="Times New Roman" w:hAnsiTheme="majorHAnsi" w:cstheme="majorHAnsi"/>
          <w:i/>
          <w:color w:val="000000" w:themeColor="text1"/>
          <w:szCs w:val="21"/>
        </w:rPr>
        <w:t>3.4 (e)</w:t>
      </w:r>
      <w:r>
        <w:rPr>
          <w:rFonts w:asciiTheme="majorHAnsi" w:eastAsia="Times New Roman" w:hAnsiTheme="majorHAnsi" w:cstheme="majorHAnsi"/>
          <w:i/>
          <w:color w:val="000000" w:themeColor="text1"/>
          <w:szCs w:val="21"/>
        </w:rPr>
        <w:tab/>
      </w:r>
      <w:r w:rsidR="00C21ADC" w:rsidRPr="00C05212">
        <w:rPr>
          <w:rFonts w:asciiTheme="majorHAnsi" w:eastAsia="Times New Roman" w:hAnsiTheme="majorHAnsi" w:cstheme="majorHAnsi"/>
          <w:i/>
          <w:color w:val="000000" w:themeColor="text1"/>
          <w:szCs w:val="21"/>
        </w:rPr>
        <w:t xml:space="preserve">accordingly, in consequence of clauses </w:t>
      </w:r>
      <w:r w:rsidR="00852254" w:rsidRPr="00C05212">
        <w:rPr>
          <w:rFonts w:asciiTheme="majorHAnsi" w:eastAsia="Times New Roman" w:hAnsiTheme="majorHAnsi" w:cstheme="majorHAnsi"/>
          <w:i/>
          <w:color w:val="000000" w:themeColor="text1"/>
          <w:szCs w:val="21"/>
        </w:rPr>
        <w:t>3.</w:t>
      </w:r>
      <w:proofErr w:type="gramStart"/>
      <w:r w:rsidR="009C2A5E">
        <w:rPr>
          <w:rFonts w:asciiTheme="majorHAnsi" w:eastAsia="Times New Roman" w:hAnsiTheme="majorHAnsi" w:cstheme="majorHAnsi"/>
          <w:i/>
          <w:color w:val="000000" w:themeColor="text1"/>
          <w:szCs w:val="21"/>
        </w:rPr>
        <w:t>4</w:t>
      </w:r>
      <w:r>
        <w:rPr>
          <w:rFonts w:asciiTheme="majorHAnsi" w:eastAsia="Times New Roman" w:hAnsiTheme="majorHAnsi" w:cstheme="majorHAnsi"/>
          <w:i/>
          <w:color w:val="000000" w:themeColor="text1"/>
          <w:szCs w:val="21"/>
        </w:rPr>
        <w:t>.(</w:t>
      </w:r>
      <w:proofErr w:type="gramEnd"/>
      <w:r>
        <w:rPr>
          <w:rFonts w:asciiTheme="majorHAnsi" w:eastAsia="Times New Roman" w:hAnsiTheme="majorHAnsi" w:cstheme="majorHAnsi"/>
          <w:i/>
          <w:color w:val="000000" w:themeColor="text1"/>
          <w:szCs w:val="21"/>
        </w:rPr>
        <w:t>b)</w:t>
      </w:r>
      <w:r w:rsidR="00852254" w:rsidRPr="00C05212">
        <w:rPr>
          <w:rFonts w:asciiTheme="majorHAnsi" w:eastAsia="Times New Roman" w:hAnsiTheme="majorHAnsi" w:cstheme="majorHAnsi"/>
          <w:i/>
          <w:color w:val="000000" w:themeColor="text1"/>
          <w:szCs w:val="21"/>
        </w:rPr>
        <w:t xml:space="preserve"> and 3.</w:t>
      </w:r>
      <w:r w:rsidR="009C2A5E">
        <w:rPr>
          <w:rFonts w:asciiTheme="majorHAnsi" w:eastAsia="Times New Roman" w:hAnsiTheme="majorHAnsi" w:cstheme="majorHAnsi"/>
          <w:i/>
          <w:color w:val="000000" w:themeColor="text1"/>
          <w:szCs w:val="21"/>
        </w:rPr>
        <w:t>4</w:t>
      </w:r>
      <w:r>
        <w:rPr>
          <w:rFonts w:asciiTheme="majorHAnsi" w:eastAsia="Times New Roman" w:hAnsiTheme="majorHAnsi" w:cstheme="majorHAnsi"/>
          <w:i/>
          <w:color w:val="000000" w:themeColor="text1"/>
          <w:szCs w:val="21"/>
        </w:rPr>
        <w:t>.(d)</w:t>
      </w:r>
      <w:r w:rsidR="00852254" w:rsidRPr="00C05212">
        <w:rPr>
          <w:rFonts w:asciiTheme="majorHAnsi" w:eastAsia="Times New Roman" w:hAnsiTheme="majorHAnsi" w:cstheme="majorHAnsi"/>
          <w:i/>
          <w:color w:val="000000" w:themeColor="text1"/>
          <w:szCs w:val="21"/>
        </w:rPr>
        <w:t>,</w:t>
      </w:r>
      <w:r w:rsidR="00D63FA3" w:rsidRPr="00C05212">
        <w:rPr>
          <w:rFonts w:asciiTheme="majorHAnsi" w:eastAsia="Times New Roman" w:hAnsiTheme="majorHAnsi" w:cstheme="majorHAnsi"/>
          <w:i/>
          <w:color w:val="000000" w:themeColor="text1"/>
          <w:szCs w:val="21"/>
        </w:rPr>
        <w:t xml:space="preserve"> </w:t>
      </w:r>
      <w:r w:rsidR="00C21ADC" w:rsidRPr="00C05212">
        <w:rPr>
          <w:rFonts w:asciiTheme="majorHAnsi" w:eastAsia="Times New Roman" w:hAnsiTheme="majorHAnsi" w:cstheme="majorHAnsi"/>
          <w:i/>
          <w:color w:val="000000" w:themeColor="text1"/>
          <w:szCs w:val="21"/>
        </w:rPr>
        <w:t xml:space="preserve">amounts due to the holders of a Series of S Bonds will not be reduced in order to reflect the </w:t>
      </w:r>
      <w:r w:rsidR="00627930" w:rsidRPr="00C05212">
        <w:rPr>
          <w:rFonts w:asciiTheme="majorHAnsi" w:eastAsia="Times New Roman" w:hAnsiTheme="majorHAnsi" w:cstheme="majorHAnsi"/>
          <w:i/>
          <w:color w:val="000000" w:themeColor="text1"/>
          <w:szCs w:val="21"/>
        </w:rPr>
        <w:t>losses (if any) attributable to</w:t>
      </w:r>
      <w:r w:rsidR="00C21ADC" w:rsidRPr="00C05212">
        <w:rPr>
          <w:rFonts w:asciiTheme="majorHAnsi" w:eastAsia="Times New Roman" w:hAnsiTheme="majorHAnsi" w:cstheme="majorHAnsi"/>
          <w:i/>
          <w:color w:val="000000" w:themeColor="text1"/>
          <w:szCs w:val="21"/>
        </w:rPr>
        <w:t xml:space="preserve"> loans </w:t>
      </w:r>
      <w:r w:rsidR="00852254" w:rsidRPr="00C05212">
        <w:rPr>
          <w:rFonts w:asciiTheme="majorHAnsi" w:eastAsia="Times New Roman" w:hAnsiTheme="majorHAnsi" w:cstheme="majorHAnsi"/>
          <w:i/>
          <w:color w:val="000000" w:themeColor="text1"/>
          <w:szCs w:val="21"/>
        </w:rPr>
        <w:t xml:space="preserve">made by ALP </w:t>
      </w:r>
      <w:r w:rsidR="00C21ADC" w:rsidRPr="00C05212">
        <w:rPr>
          <w:rFonts w:asciiTheme="majorHAnsi" w:eastAsia="Times New Roman" w:hAnsiTheme="majorHAnsi" w:cstheme="majorHAnsi"/>
          <w:i/>
          <w:color w:val="000000" w:themeColor="text1"/>
          <w:szCs w:val="21"/>
        </w:rPr>
        <w:t xml:space="preserve">which </w:t>
      </w:r>
      <w:r w:rsidR="00627930" w:rsidRPr="00C05212">
        <w:rPr>
          <w:rFonts w:asciiTheme="majorHAnsi" w:eastAsia="Times New Roman" w:hAnsiTheme="majorHAnsi" w:cstheme="majorHAnsi"/>
          <w:i/>
          <w:color w:val="000000" w:themeColor="text1"/>
          <w:szCs w:val="21"/>
        </w:rPr>
        <w:t xml:space="preserve">not Linked Loans in respect of that </w:t>
      </w:r>
      <w:r w:rsidR="004367AD">
        <w:rPr>
          <w:rFonts w:asciiTheme="majorHAnsi" w:eastAsia="Times New Roman" w:hAnsiTheme="majorHAnsi" w:cstheme="majorHAnsi"/>
          <w:i/>
          <w:color w:val="000000" w:themeColor="text1"/>
          <w:szCs w:val="21"/>
        </w:rPr>
        <w:t>Series of S Bonds</w:t>
      </w:r>
    </w:p>
    <w:p w14:paraId="6E93D4E7" w14:textId="1CC92660" w:rsidR="008638A1" w:rsidRDefault="008638A1" w:rsidP="00B04CEC">
      <w:pPr>
        <w:pStyle w:val="Heading110"/>
        <w:spacing w:line="276" w:lineRule="auto"/>
        <w:ind w:left="1276" w:firstLine="0"/>
        <w:rPr>
          <w:rFonts w:asciiTheme="majorHAnsi" w:eastAsia="Times New Roman" w:hAnsiTheme="majorHAnsi" w:cstheme="majorHAnsi"/>
          <w:i/>
          <w:color w:val="000000" w:themeColor="text1"/>
          <w:szCs w:val="21"/>
        </w:rPr>
      </w:pPr>
      <w:r w:rsidRPr="00E41395">
        <w:rPr>
          <w:rFonts w:asciiTheme="majorHAnsi" w:eastAsia="Times New Roman" w:hAnsiTheme="majorHAnsi" w:cstheme="majorHAnsi"/>
          <w:i/>
          <w:color w:val="000000" w:themeColor="text1"/>
          <w:szCs w:val="21"/>
        </w:rPr>
        <w:t>and for these purposes, the Company shall</w:t>
      </w:r>
      <w:r w:rsidR="00FE15BC" w:rsidRPr="00E41395">
        <w:rPr>
          <w:rFonts w:asciiTheme="majorHAnsi" w:eastAsia="Times New Roman" w:hAnsiTheme="majorHAnsi" w:cstheme="majorHAnsi"/>
          <w:i/>
          <w:color w:val="000000" w:themeColor="text1"/>
          <w:szCs w:val="21"/>
        </w:rPr>
        <w:t>:</w:t>
      </w:r>
      <w:r w:rsidRPr="00E41395">
        <w:rPr>
          <w:rFonts w:asciiTheme="majorHAnsi" w:eastAsia="Times New Roman" w:hAnsiTheme="majorHAnsi" w:cstheme="majorHAnsi"/>
          <w:i/>
          <w:color w:val="000000" w:themeColor="text1"/>
          <w:szCs w:val="21"/>
        </w:rPr>
        <w:t xml:space="preserve"> (i) procure that the Company’s records and bank accounts shall be operated so that the assets attributable to the holders of </w:t>
      </w:r>
      <w:r w:rsidR="00261ADB" w:rsidRPr="00E41395">
        <w:rPr>
          <w:rFonts w:asciiTheme="majorHAnsi" w:eastAsia="Times New Roman" w:hAnsiTheme="majorHAnsi" w:cstheme="majorHAnsi"/>
          <w:i/>
          <w:color w:val="000000" w:themeColor="text1"/>
          <w:szCs w:val="21"/>
        </w:rPr>
        <w:t xml:space="preserve">each Series of </w:t>
      </w:r>
      <w:r w:rsidR="008E78BD" w:rsidRPr="00E41395">
        <w:rPr>
          <w:rFonts w:asciiTheme="majorHAnsi" w:eastAsia="Times New Roman" w:hAnsiTheme="majorHAnsi" w:cstheme="majorHAnsi"/>
          <w:i/>
          <w:color w:val="000000" w:themeColor="text1"/>
          <w:szCs w:val="21"/>
        </w:rPr>
        <w:t>S</w:t>
      </w:r>
      <w:r w:rsidRPr="00E41395">
        <w:rPr>
          <w:rFonts w:asciiTheme="majorHAnsi" w:eastAsia="Times New Roman" w:hAnsiTheme="majorHAnsi" w:cstheme="majorHAnsi"/>
          <w:i/>
          <w:color w:val="000000" w:themeColor="text1"/>
          <w:szCs w:val="21"/>
        </w:rPr>
        <w:t xml:space="preserve"> Bonds and </w:t>
      </w:r>
      <w:r w:rsidR="00CE3E6B">
        <w:rPr>
          <w:rFonts w:asciiTheme="majorHAnsi" w:eastAsia="Times New Roman" w:hAnsiTheme="majorHAnsi" w:cstheme="majorHAnsi"/>
          <w:i/>
          <w:color w:val="000000" w:themeColor="text1"/>
          <w:szCs w:val="21"/>
        </w:rPr>
        <w:t>Diversified Bonds</w:t>
      </w:r>
      <w:r w:rsidRPr="00E41395">
        <w:rPr>
          <w:rFonts w:asciiTheme="majorHAnsi" w:eastAsia="Times New Roman" w:hAnsiTheme="majorHAnsi" w:cstheme="majorHAnsi"/>
          <w:i/>
          <w:color w:val="000000" w:themeColor="text1"/>
          <w:szCs w:val="21"/>
        </w:rPr>
        <w:t xml:space="preserve"> can, at all times, be separately identified and, in particular, that a separate income and expenditure account (or if applicable, profit and loss account) balance sheet and cash flow account and such other separate accounts as may, in the opinion of the Directors, be desirable, shall be created and maintained in the books of the Company for the assets attributable to the holders of </w:t>
      </w:r>
      <w:r w:rsidR="008E78BD" w:rsidRPr="00E41395">
        <w:rPr>
          <w:rFonts w:asciiTheme="majorHAnsi" w:eastAsia="Times New Roman" w:hAnsiTheme="majorHAnsi" w:cstheme="majorHAnsi"/>
          <w:i/>
          <w:color w:val="000000" w:themeColor="text1"/>
          <w:szCs w:val="21"/>
        </w:rPr>
        <w:t>S</w:t>
      </w:r>
      <w:r w:rsidRPr="00E41395">
        <w:rPr>
          <w:rFonts w:asciiTheme="majorHAnsi" w:eastAsia="Times New Roman" w:hAnsiTheme="majorHAnsi" w:cstheme="majorHAnsi"/>
          <w:i/>
          <w:color w:val="000000" w:themeColor="text1"/>
          <w:szCs w:val="21"/>
        </w:rPr>
        <w:t xml:space="preserve"> Bonds and </w:t>
      </w:r>
      <w:r w:rsidR="00CE3E6B">
        <w:rPr>
          <w:rFonts w:asciiTheme="majorHAnsi" w:eastAsia="Times New Roman" w:hAnsiTheme="majorHAnsi" w:cstheme="majorHAnsi"/>
          <w:i/>
          <w:color w:val="000000" w:themeColor="text1"/>
          <w:szCs w:val="21"/>
        </w:rPr>
        <w:t>Diversified Bonds</w:t>
      </w:r>
      <w:r w:rsidR="00FE15BC" w:rsidRPr="00E41395">
        <w:rPr>
          <w:rFonts w:asciiTheme="majorHAnsi" w:eastAsia="Times New Roman" w:hAnsiTheme="majorHAnsi" w:cstheme="majorHAnsi"/>
          <w:i/>
          <w:color w:val="000000" w:themeColor="text1"/>
          <w:szCs w:val="21"/>
        </w:rPr>
        <w:t xml:space="preserve">; (ii) apportion the reserves of the Company in proportion to the capital raised by </w:t>
      </w:r>
      <w:r w:rsidR="008E78BD" w:rsidRPr="00E41395">
        <w:rPr>
          <w:rFonts w:asciiTheme="majorHAnsi" w:eastAsia="Times New Roman" w:hAnsiTheme="majorHAnsi" w:cstheme="majorHAnsi"/>
          <w:i/>
          <w:color w:val="000000" w:themeColor="text1"/>
          <w:szCs w:val="21"/>
        </w:rPr>
        <w:t>S</w:t>
      </w:r>
      <w:r w:rsidR="00FE15BC" w:rsidRPr="00E41395">
        <w:rPr>
          <w:rFonts w:asciiTheme="majorHAnsi" w:eastAsia="Times New Roman" w:hAnsiTheme="majorHAnsi" w:cstheme="majorHAnsi"/>
          <w:i/>
          <w:color w:val="000000" w:themeColor="text1"/>
          <w:szCs w:val="21"/>
        </w:rPr>
        <w:t xml:space="preserve"> Bonds and </w:t>
      </w:r>
      <w:r w:rsidR="00CE3E6B">
        <w:rPr>
          <w:rFonts w:asciiTheme="majorHAnsi" w:eastAsia="Times New Roman" w:hAnsiTheme="majorHAnsi" w:cstheme="majorHAnsi"/>
          <w:i/>
          <w:color w:val="000000" w:themeColor="text1"/>
          <w:szCs w:val="21"/>
        </w:rPr>
        <w:t>Diversified Bonds</w:t>
      </w:r>
      <w:r w:rsidR="00FE15BC" w:rsidRPr="00E41395">
        <w:rPr>
          <w:rFonts w:asciiTheme="majorHAnsi" w:eastAsia="Times New Roman" w:hAnsiTheme="majorHAnsi" w:cstheme="majorHAnsi"/>
          <w:i/>
          <w:color w:val="000000" w:themeColor="text1"/>
          <w:szCs w:val="21"/>
        </w:rPr>
        <w:t xml:space="preserve"> and allocate to such reserves such proportion of the expenses and liabilities of the Company incurred or accrued as the Directors  fairly consider to be allocable to the </w:t>
      </w:r>
      <w:r w:rsidR="008E78BD" w:rsidRPr="00E41395">
        <w:rPr>
          <w:rFonts w:asciiTheme="majorHAnsi" w:eastAsia="Times New Roman" w:hAnsiTheme="majorHAnsi" w:cstheme="majorHAnsi"/>
          <w:i/>
          <w:color w:val="000000" w:themeColor="text1"/>
          <w:szCs w:val="21"/>
        </w:rPr>
        <w:t>S</w:t>
      </w:r>
      <w:r w:rsidR="00FE15BC" w:rsidRPr="00E41395">
        <w:rPr>
          <w:rFonts w:asciiTheme="majorHAnsi" w:eastAsia="Times New Roman" w:hAnsiTheme="majorHAnsi" w:cstheme="majorHAnsi"/>
          <w:i/>
          <w:color w:val="000000" w:themeColor="text1"/>
          <w:szCs w:val="21"/>
        </w:rPr>
        <w:t xml:space="preserve"> Bonds and </w:t>
      </w:r>
      <w:r w:rsidR="00CE3E6B">
        <w:rPr>
          <w:rFonts w:asciiTheme="majorHAnsi" w:eastAsia="Times New Roman" w:hAnsiTheme="majorHAnsi" w:cstheme="majorHAnsi"/>
          <w:i/>
          <w:color w:val="000000" w:themeColor="text1"/>
          <w:szCs w:val="21"/>
        </w:rPr>
        <w:t>Diversified Bonds</w:t>
      </w:r>
      <w:r w:rsidR="00FE15BC" w:rsidRPr="00E41395">
        <w:rPr>
          <w:rFonts w:asciiTheme="majorHAnsi" w:eastAsia="Times New Roman" w:hAnsiTheme="majorHAnsi" w:cstheme="majorHAnsi"/>
          <w:i/>
          <w:color w:val="000000" w:themeColor="text1"/>
          <w:szCs w:val="21"/>
        </w:rPr>
        <w:t xml:space="preserve">; and (iii) manage the assets of the Company so that the foregoing obligations can be complied with by the Company. </w:t>
      </w:r>
    </w:p>
    <w:p w14:paraId="65B3993E" w14:textId="77777777" w:rsidR="00201F46" w:rsidRPr="00B04CEC" w:rsidRDefault="00201F46" w:rsidP="00B04CEC">
      <w:pPr>
        <w:pStyle w:val="Heading110"/>
        <w:spacing w:line="276" w:lineRule="auto"/>
        <w:ind w:left="0" w:firstLine="0"/>
        <w:rPr>
          <w:rFonts w:asciiTheme="majorHAnsi" w:eastAsia="Times New Roman" w:hAnsiTheme="majorHAnsi" w:cstheme="majorHAnsi"/>
          <w:color w:val="000000" w:themeColor="text1"/>
          <w:szCs w:val="21"/>
        </w:rPr>
      </w:pPr>
    </w:p>
    <w:p w14:paraId="360AC042" w14:textId="38DCDBAD" w:rsidR="00201F46" w:rsidRDefault="00201F46" w:rsidP="00B04CEC">
      <w:pPr>
        <w:pStyle w:val="Heading110"/>
        <w:spacing w:line="276" w:lineRule="auto"/>
        <w:ind w:left="0" w:firstLine="0"/>
        <w:rPr>
          <w:rFonts w:asciiTheme="majorHAnsi" w:eastAsia="Times New Roman" w:hAnsiTheme="majorHAnsi" w:cstheme="majorHAnsi"/>
          <w:color w:val="000000" w:themeColor="text1"/>
          <w:szCs w:val="21"/>
        </w:rPr>
      </w:pPr>
      <w:r w:rsidRPr="00B04CEC">
        <w:rPr>
          <w:rFonts w:asciiTheme="majorHAnsi" w:eastAsia="Times New Roman" w:hAnsiTheme="majorHAnsi" w:cstheme="majorHAnsi"/>
          <w:color w:val="000000" w:themeColor="text1"/>
          <w:szCs w:val="21"/>
        </w:rPr>
        <w:lastRenderedPageBreak/>
        <w:t>Paragraph 4.4 of the Conditions attached to the Bond Instrument</w:t>
      </w:r>
      <w:r>
        <w:rPr>
          <w:rFonts w:asciiTheme="majorHAnsi" w:eastAsia="Times New Roman" w:hAnsiTheme="majorHAnsi" w:cstheme="majorHAnsi"/>
          <w:color w:val="000000" w:themeColor="text1"/>
          <w:szCs w:val="21"/>
        </w:rPr>
        <w:t xml:space="preserve"> shall be amended by the addition of the following words at the end of that paragraph:</w:t>
      </w:r>
    </w:p>
    <w:p w14:paraId="0BE4443B" w14:textId="46009AA2" w:rsidR="00201F46" w:rsidRDefault="00201F46" w:rsidP="002763C2">
      <w:pPr>
        <w:pStyle w:val="Heading110"/>
        <w:spacing w:line="276" w:lineRule="auto"/>
        <w:ind w:left="1276" w:firstLine="0"/>
        <w:rPr>
          <w:rFonts w:asciiTheme="majorHAnsi" w:eastAsia="Times New Roman" w:hAnsiTheme="majorHAnsi" w:cstheme="majorHAnsi"/>
          <w:i/>
          <w:color w:val="000000" w:themeColor="text1"/>
          <w:szCs w:val="21"/>
        </w:rPr>
      </w:pPr>
      <w:r w:rsidRPr="002763C2">
        <w:rPr>
          <w:rStyle w:val="EquationCaption"/>
          <w:rFonts w:ascii="Calibri" w:hAnsi="Calibri"/>
          <w:i/>
          <w:color w:val="000000" w:themeColor="text1"/>
          <w:sz w:val="22"/>
          <w:szCs w:val="22"/>
        </w:rPr>
        <w:t>If Bondholders exercise such an option to redeem in excess of 25% of the principal amount outstanding under any such Series of Bonds in any rolling period of six months then the Company shall have the option to defer the redemption of the excess over that threshold of 25% until a date chosen by the Company within the next successive rolling period of six months and within that next successive period Bondholders holding Bonds whose redemption has been so deferred shall rank in priority for the redemption of their Bonds which have been so deferred ahead of Bondholders who exercise their option to redeem for the first time in that next successive period. The Company may not defer the redemption of any specific Bonds pursuant to this Condition more than once.</w:t>
      </w:r>
    </w:p>
    <w:p w14:paraId="20391FA8" w14:textId="77777777" w:rsidR="002763C2" w:rsidRPr="002763C2" w:rsidRDefault="002763C2" w:rsidP="009F465C">
      <w:pPr>
        <w:pStyle w:val="Heading110"/>
        <w:spacing w:line="276" w:lineRule="auto"/>
        <w:ind w:left="0" w:firstLine="0"/>
        <w:rPr>
          <w:rFonts w:asciiTheme="majorHAnsi" w:eastAsia="Times New Roman" w:hAnsiTheme="majorHAnsi" w:cstheme="majorHAnsi"/>
          <w:i/>
          <w:color w:val="000000" w:themeColor="text1"/>
          <w:szCs w:val="21"/>
        </w:rPr>
      </w:pPr>
    </w:p>
    <w:p w14:paraId="4FE5387A" w14:textId="00EA554D" w:rsidR="00E061D8" w:rsidRPr="00E41395" w:rsidRDefault="00E061D8" w:rsidP="00B04CEC">
      <w:pPr>
        <w:pStyle w:val="SchLevel2"/>
        <w:keepNext/>
        <w:numPr>
          <w:ilvl w:val="0"/>
          <w:numId w:val="0"/>
        </w:numPr>
        <w:spacing w:line="276" w:lineRule="auto"/>
        <w:rPr>
          <w:rFonts w:asciiTheme="majorHAnsi" w:hAnsiTheme="majorHAnsi" w:cstheme="majorHAnsi"/>
          <w:szCs w:val="21"/>
        </w:rPr>
      </w:pPr>
      <w:r w:rsidRPr="00E41395">
        <w:rPr>
          <w:rFonts w:asciiTheme="majorHAnsi" w:hAnsiTheme="majorHAnsi" w:cstheme="majorHAnsi"/>
          <w:color w:val="000000" w:themeColor="text1"/>
          <w:szCs w:val="21"/>
        </w:rPr>
        <w:t>Paragraph 7</w:t>
      </w:r>
      <w:r w:rsidR="00F75606">
        <w:rPr>
          <w:rFonts w:asciiTheme="majorHAnsi" w:hAnsiTheme="majorHAnsi" w:cstheme="majorHAnsi"/>
          <w:color w:val="000000" w:themeColor="text1"/>
          <w:szCs w:val="21"/>
        </w:rPr>
        <w:t>.1</w:t>
      </w:r>
      <w:r w:rsidRPr="00E41395">
        <w:rPr>
          <w:rFonts w:asciiTheme="majorHAnsi" w:hAnsiTheme="majorHAnsi" w:cstheme="majorHAnsi"/>
          <w:color w:val="000000" w:themeColor="text1"/>
          <w:szCs w:val="21"/>
        </w:rPr>
        <w:t xml:space="preserve"> of the Conditions annexed to the Bond Instrument </w:t>
      </w:r>
      <w:bookmarkStart w:id="2" w:name="_Ref350543059"/>
      <w:r w:rsidR="009D3D52" w:rsidRPr="00E41395">
        <w:rPr>
          <w:rFonts w:asciiTheme="majorHAnsi" w:hAnsiTheme="majorHAnsi" w:cstheme="majorHAnsi"/>
          <w:color w:val="000000" w:themeColor="text1"/>
          <w:szCs w:val="21"/>
        </w:rPr>
        <w:t xml:space="preserve">currently </w:t>
      </w:r>
      <w:r w:rsidRPr="00E41395">
        <w:rPr>
          <w:rFonts w:asciiTheme="majorHAnsi" w:hAnsiTheme="majorHAnsi" w:cstheme="majorHAnsi"/>
          <w:color w:val="000000" w:themeColor="text1"/>
          <w:szCs w:val="21"/>
        </w:rPr>
        <w:t>provides that:</w:t>
      </w:r>
    </w:p>
    <w:p w14:paraId="4D4B630E" w14:textId="172A89F5" w:rsidR="00F75606" w:rsidRDefault="00E061D8" w:rsidP="00B04CEC">
      <w:pPr>
        <w:pStyle w:val="SchLevel2"/>
        <w:keepNext/>
        <w:numPr>
          <w:ilvl w:val="0"/>
          <w:numId w:val="0"/>
        </w:numPr>
        <w:spacing w:line="276" w:lineRule="auto"/>
        <w:ind w:left="1276"/>
        <w:rPr>
          <w:rStyle w:val="EquationCaption"/>
          <w:rFonts w:asciiTheme="majorHAnsi" w:hAnsiTheme="majorHAnsi" w:cstheme="majorHAnsi"/>
          <w:szCs w:val="21"/>
        </w:rPr>
      </w:pPr>
      <w:r w:rsidRPr="00E41395">
        <w:rPr>
          <w:rFonts w:asciiTheme="majorHAnsi" w:hAnsiTheme="majorHAnsi" w:cstheme="majorHAnsi"/>
          <w:i/>
          <w:color w:val="000000" w:themeColor="text1"/>
          <w:szCs w:val="21"/>
        </w:rPr>
        <w:t>A</w:t>
      </w:r>
      <w:r w:rsidRPr="00E41395">
        <w:rPr>
          <w:rStyle w:val="EquationCaption"/>
          <w:rFonts w:asciiTheme="majorHAnsi" w:hAnsiTheme="majorHAnsi" w:cstheme="majorHAnsi"/>
          <w:i/>
          <w:szCs w:val="21"/>
        </w:rPr>
        <w:t xml:space="preserve"> Specified Majority may declare any Series of Bonds to be due and repayable immediately (and the Bonds shall thereby become so due and repayable together with all accrued and unpaid interest including deferred interest and/or default interest) if:</w:t>
      </w:r>
      <w:bookmarkEnd w:id="2"/>
      <w:r w:rsidRPr="00E41395">
        <w:rPr>
          <w:rStyle w:val="EquationCaption"/>
          <w:rFonts w:asciiTheme="majorHAnsi" w:hAnsiTheme="majorHAnsi" w:cstheme="majorHAnsi"/>
          <w:szCs w:val="21"/>
        </w:rPr>
        <w:t xml:space="preserve"> [amongst other things] </w:t>
      </w:r>
    </w:p>
    <w:p w14:paraId="2EEF3B5A" w14:textId="6A94FA7A" w:rsidR="00F75606" w:rsidRPr="00B04CEC" w:rsidRDefault="00F75606" w:rsidP="00B04CEC">
      <w:pPr>
        <w:pStyle w:val="SchLevel2"/>
        <w:keepNext/>
        <w:numPr>
          <w:ilvl w:val="0"/>
          <w:numId w:val="0"/>
        </w:numPr>
        <w:spacing w:line="276" w:lineRule="auto"/>
        <w:ind w:left="1276"/>
        <w:rPr>
          <w:rStyle w:val="EquationCaption"/>
          <w:rFonts w:ascii="Calibri" w:hAnsi="Calibri"/>
          <w:szCs w:val="21"/>
        </w:rPr>
      </w:pPr>
      <w:r>
        <w:rPr>
          <w:rStyle w:val="EquationCaption"/>
          <w:rFonts w:ascii="Calibri" w:hAnsi="Calibri"/>
          <w:szCs w:val="21"/>
        </w:rPr>
        <w:t>u</w:t>
      </w:r>
      <w:r w:rsidRPr="00B04CEC">
        <w:rPr>
          <w:rStyle w:val="EquationCaption"/>
          <w:rFonts w:ascii="Calibri" w:hAnsi="Calibri"/>
          <w:szCs w:val="21"/>
        </w:rPr>
        <w:t xml:space="preserve">nder paragraph 7(a) </w:t>
      </w:r>
    </w:p>
    <w:p w14:paraId="5F951AF4" w14:textId="3BBF0F0D" w:rsidR="00F75606" w:rsidRPr="00B04CEC" w:rsidRDefault="00F75606" w:rsidP="00B04CEC">
      <w:pPr>
        <w:pStyle w:val="SchLevel2"/>
        <w:keepNext/>
        <w:numPr>
          <w:ilvl w:val="0"/>
          <w:numId w:val="19"/>
        </w:numPr>
        <w:spacing w:line="276" w:lineRule="auto"/>
        <w:ind w:hanging="1102"/>
        <w:rPr>
          <w:rStyle w:val="EquationCaption"/>
          <w:rFonts w:ascii="Calibri" w:hAnsi="Calibri"/>
          <w:i/>
          <w:szCs w:val="21"/>
        </w:rPr>
      </w:pPr>
      <w:r w:rsidRPr="00B04CEC">
        <w:rPr>
          <w:rStyle w:val="EquationCaption"/>
          <w:rFonts w:ascii="Calibri" w:hAnsi="Calibri"/>
          <w:i/>
          <w:szCs w:val="21"/>
        </w:rPr>
        <w:t>the Company shall fail on the due date to make any payments of principal to any Bondholder of Bonds in that Series under these Conditions and shall not remedy such breach within five Business Days unless payment is prohibited by the terms of the Intercreditor Dee</w:t>
      </w:r>
      <w:r w:rsidR="00201F46">
        <w:rPr>
          <w:rStyle w:val="EquationCaption"/>
          <w:rFonts w:ascii="Calibri" w:hAnsi="Calibri"/>
          <w:i/>
          <w:szCs w:val="21"/>
        </w:rPr>
        <w:t>ds</w:t>
      </w:r>
      <w:r w:rsidR="00B04CEC">
        <w:rPr>
          <w:rStyle w:val="EquationCaption"/>
          <w:rFonts w:ascii="Calibri" w:hAnsi="Calibri"/>
          <w:i/>
          <w:szCs w:val="21"/>
        </w:rPr>
        <w:t>………</w:t>
      </w:r>
    </w:p>
    <w:p w14:paraId="1A5745A3" w14:textId="759B47D8" w:rsidR="00F75606" w:rsidRPr="00B04CEC" w:rsidRDefault="00F75606" w:rsidP="00B04CEC">
      <w:pPr>
        <w:pStyle w:val="SchLevel2"/>
        <w:keepNext/>
        <w:numPr>
          <w:ilvl w:val="0"/>
          <w:numId w:val="0"/>
        </w:numPr>
        <w:spacing w:line="276" w:lineRule="auto"/>
        <w:ind w:left="1276"/>
        <w:rPr>
          <w:rStyle w:val="EquationCaption"/>
          <w:rFonts w:ascii="Calibri" w:hAnsi="Calibri"/>
          <w:szCs w:val="21"/>
        </w:rPr>
      </w:pPr>
      <w:r w:rsidRPr="00B04CEC">
        <w:rPr>
          <w:rStyle w:val="EquationCaption"/>
          <w:rFonts w:ascii="Calibri" w:hAnsi="Calibri"/>
          <w:szCs w:val="21"/>
        </w:rPr>
        <w:t>under paragraph 7(b)</w:t>
      </w:r>
    </w:p>
    <w:p w14:paraId="46C102F5" w14:textId="44A67015" w:rsidR="00F75606" w:rsidRPr="00B04CEC" w:rsidRDefault="00F75606" w:rsidP="00B04CEC">
      <w:pPr>
        <w:pStyle w:val="SchLevel2"/>
        <w:keepNext/>
        <w:numPr>
          <w:ilvl w:val="0"/>
          <w:numId w:val="19"/>
        </w:numPr>
        <w:spacing w:line="276" w:lineRule="auto"/>
        <w:ind w:hanging="1102"/>
        <w:rPr>
          <w:rStyle w:val="EquationCaption"/>
          <w:rFonts w:asciiTheme="majorHAnsi" w:hAnsiTheme="majorHAnsi" w:cstheme="majorHAnsi"/>
          <w:i/>
          <w:szCs w:val="21"/>
        </w:rPr>
      </w:pPr>
      <w:r w:rsidRPr="00B04CEC">
        <w:rPr>
          <w:rStyle w:val="EquationCaption"/>
          <w:rFonts w:ascii="Calibri" w:hAnsi="Calibri"/>
          <w:i/>
          <w:szCs w:val="21"/>
        </w:rPr>
        <w:t>the Company shall fail on the due date to make any payment of interest due to any Bondholder under these Conditions and shall not remedy such breach within ten Business Days unless payment is prohibited by the terms of the Intercreditor Deed</w:t>
      </w:r>
      <w:r w:rsidR="00201F46">
        <w:rPr>
          <w:rStyle w:val="EquationCaption"/>
          <w:rFonts w:ascii="Calibri" w:hAnsi="Calibri"/>
          <w:i/>
          <w:szCs w:val="21"/>
        </w:rPr>
        <w:t>s</w:t>
      </w:r>
      <w:r w:rsidR="00B04CEC">
        <w:rPr>
          <w:rStyle w:val="EquationCaption"/>
          <w:rFonts w:ascii="Calibri" w:hAnsi="Calibri"/>
          <w:i/>
          <w:szCs w:val="21"/>
        </w:rPr>
        <w:t>………</w:t>
      </w:r>
    </w:p>
    <w:p w14:paraId="25C52CC4" w14:textId="6023FC5B" w:rsidR="00E061D8" w:rsidRPr="00E41395" w:rsidRDefault="00E061D8" w:rsidP="00B04CEC">
      <w:pPr>
        <w:pStyle w:val="SchLevel2"/>
        <w:keepNext/>
        <w:numPr>
          <w:ilvl w:val="0"/>
          <w:numId w:val="0"/>
        </w:numPr>
        <w:spacing w:line="276" w:lineRule="auto"/>
        <w:ind w:left="1276"/>
        <w:rPr>
          <w:rStyle w:val="EquationCaption"/>
          <w:rFonts w:asciiTheme="majorHAnsi" w:hAnsiTheme="majorHAnsi" w:cstheme="majorHAnsi"/>
          <w:szCs w:val="21"/>
        </w:rPr>
      </w:pPr>
      <w:r w:rsidRPr="00E41395">
        <w:rPr>
          <w:rStyle w:val="EquationCaption"/>
          <w:rFonts w:asciiTheme="majorHAnsi" w:hAnsiTheme="majorHAnsi" w:cstheme="majorHAnsi"/>
          <w:szCs w:val="21"/>
        </w:rPr>
        <w:t>under paragraph 7(i)</w:t>
      </w:r>
    </w:p>
    <w:p w14:paraId="30E51361" w14:textId="33B77D07" w:rsidR="00E061D8" w:rsidRPr="00E41395" w:rsidRDefault="00E061D8" w:rsidP="00B04CEC">
      <w:pPr>
        <w:pStyle w:val="SchLevel4"/>
        <w:spacing w:line="276" w:lineRule="auto"/>
        <w:rPr>
          <w:rStyle w:val="EquationCaption"/>
          <w:rFonts w:asciiTheme="majorHAnsi" w:hAnsiTheme="majorHAnsi" w:cstheme="majorHAnsi"/>
          <w:i/>
          <w:szCs w:val="21"/>
        </w:rPr>
      </w:pPr>
      <w:r w:rsidRPr="00E41395">
        <w:rPr>
          <w:rStyle w:val="EquationCaption"/>
          <w:rFonts w:asciiTheme="majorHAnsi" w:hAnsiTheme="majorHAnsi" w:cstheme="majorHAnsi"/>
          <w:i/>
          <w:szCs w:val="21"/>
        </w:rPr>
        <w:t>the Company is in default for more than 7 Business Days in the performance or observance of or compliance with any of its undertakings contained in the Security Trust Deed;</w:t>
      </w:r>
    </w:p>
    <w:p w14:paraId="74D1C0F3" w14:textId="4A802B99" w:rsidR="00201F46" w:rsidRDefault="00E061D8" w:rsidP="00B04CEC">
      <w:pPr>
        <w:pStyle w:val="SchLevel2"/>
        <w:numPr>
          <w:ilvl w:val="0"/>
          <w:numId w:val="0"/>
        </w:numPr>
        <w:spacing w:line="276" w:lineRule="auto"/>
        <w:rPr>
          <w:rStyle w:val="EquationCaption"/>
          <w:rFonts w:asciiTheme="majorHAnsi" w:hAnsiTheme="majorHAnsi" w:cstheme="majorHAnsi"/>
          <w:szCs w:val="21"/>
        </w:rPr>
      </w:pPr>
      <w:r w:rsidRPr="00E41395">
        <w:rPr>
          <w:rStyle w:val="EquationCaption"/>
          <w:rFonts w:asciiTheme="majorHAnsi" w:hAnsiTheme="majorHAnsi" w:cstheme="majorHAnsi"/>
          <w:szCs w:val="21"/>
        </w:rPr>
        <w:t>Paragraph 7</w:t>
      </w:r>
      <w:r w:rsidR="00F75606">
        <w:rPr>
          <w:rStyle w:val="EquationCaption"/>
          <w:rFonts w:asciiTheme="majorHAnsi" w:hAnsiTheme="majorHAnsi" w:cstheme="majorHAnsi"/>
          <w:szCs w:val="21"/>
        </w:rPr>
        <w:t>.1</w:t>
      </w:r>
      <w:r w:rsidRPr="00E41395">
        <w:rPr>
          <w:rStyle w:val="EquationCaption"/>
          <w:rFonts w:asciiTheme="majorHAnsi" w:hAnsiTheme="majorHAnsi" w:cstheme="majorHAnsi"/>
          <w:szCs w:val="21"/>
        </w:rPr>
        <w:t xml:space="preserve"> </w:t>
      </w:r>
      <w:r w:rsidR="00D924DA" w:rsidRPr="00E41395">
        <w:rPr>
          <w:rFonts w:asciiTheme="majorHAnsi" w:hAnsiTheme="majorHAnsi" w:cstheme="majorHAnsi"/>
          <w:color w:val="000000" w:themeColor="text1"/>
          <w:szCs w:val="21"/>
        </w:rPr>
        <w:t xml:space="preserve">of the Conditions annexed to the Bond Instrument </w:t>
      </w:r>
      <w:r w:rsidRPr="00E41395">
        <w:rPr>
          <w:rStyle w:val="EquationCaption"/>
          <w:rFonts w:asciiTheme="majorHAnsi" w:hAnsiTheme="majorHAnsi" w:cstheme="majorHAnsi"/>
          <w:szCs w:val="21"/>
        </w:rPr>
        <w:t xml:space="preserve">shall be amended </w:t>
      </w:r>
      <w:r w:rsidR="00F75606">
        <w:rPr>
          <w:rStyle w:val="EquationCaption"/>
          <w:rFonts w:asciiTheme="majorHAnsi" w:hAnsiTheme="majorHAnsi" w:cstheme="majorHAnsi"/>
          <w:szCs w:val="21"/>
        </w:rPr>
        <w:t>by</w:t>
      </w:r>
      <w:r w:rsidR="00201F46">
        <w:rPr>
          <w:rStyle w:val="EquationCaption"/>
          <w:rFonts w:asciiTheme="majorHAnsi" w:hAnsiTheme="majorHAnsi" w:cstheme="majorHAnsi"/>
          <w:szCs w:val="21"/>
        </w:rPr>
        <w:t>:</w:t>
      </w:r>
    </w:p>
    <w:p w14:paraId="2DE4210A" w14:textId="74029D30" w:rsidR="00201F46" w:rsidRDefault="00201F46" w:rsidP="00B04CEC">
      <w:pPr>
        <w:pStyle w:val="SchLevel2"/>
        <w:numPr>
          <w:ilvl w:val="0"/>
          <w:numId w:val="0"/>
        </w:numPr>
        <w:spacing w:line="276" w:lineRule="auto"/>
        <w:ind w:left="720" w:firstLine="720"/>
        <w:rPr>
          <w:rStyle w:val="EquationCaption"/>
          <w:rFonts w:asciiTheme="majorHAnsi" w:hAnsiTheme="majorHAnsi" w:cstheme="majorHAnsi"/>
          <w:szCs w:val="21"/>
        </w:rPr>
      </w:pPr>
      <w:r>
        <w:rPr>
          <w:rStyle w:val="EquationCaption"/>
          <w:rFonts w:asciiTheme="majorHAnsi" w:hAnsiTheme="majorHAnsi" w:cstheme="majorHAnsi"/>
          <w:szCs w:val="21"/>
        </w:rPr>
        <w:t>under paragraph (a) by the addition of the following words</w:t>
      </w:r>
    </w:p>
    <w:p w14:paraId="6A1344A4" w14:textId="6BD1EDF0" w:rsidR="00201F46" w:rsidRPr="00B04CEC" w:rsidRDefault="00B04CEC" w:rsidP="00B04CEC">
      <w:pPr>
        <w:pStyle w:val="SchLevel2"/>
        <w:numPr>
          <w:ilvl w:val="0"/>
          <w:numId w:val="0"/>
        </w:numPr>
        <w:spacing w:line="276" w:lineRule="auto"/>
        <w:ind w:left="2127"/>
        <w:rPr>
          <w:rStyle w:val="EquationCaption"/>
          <w:rFonts w:asciiTheme="majorHAnsi" w:hAnsiTheme="majorHAnsi" w:cstheme="majorHAnsi"/>
          <w:i/>
          <w:szCs w:val="21"/>
        </w:rPr>
      </w:pPr>
      <w:r>
        <w:rPr>
          <w:rStyle w:val="EquationCaption"/>
          <w:rFonts w:ascii="Calibri" w:hAnsi="Calibri"/>
          <w:i/>
          <w:sz w:val="22"/>
          <w:szCs w:val="22"/>
        </w:rPr>
        <w:t>……..</w:t>
      </w:r>
      <w:r w:rsidR="00201F46" w:rsidRPr="00B04CEC">
        <w:rPr>
          <w:rStyle w:val="EquationCaption"/>
          <w:rFonts w:ascii="Calibri" w:hAnsi="Calibri"/>
          <w:i/>
          <w:sz w:val="22"/>
          <w:szCs w:val="22"/>
        </w:rPr>
        <w:t xml:space="preserve">provided however that if the Company exercises its option pursuant to Condition 4.4 to defer the redemption of any Bonds in the circumstances described in that Condition that deferral of the Bonds in question shall not constitute a default under this Condition 7.1 (a) but if the Company shall fail to redeem Bonds once so deferred by the end of the successive period of six months next following the </w:t>
      </w:r>
      <w:r w:rsidR="00201F46" w:rsidRPr="00B04CEC">
        <w:rPr>
          <w:rStyle w:val="EquationCaption"/>
          <w:rFonts w:ascii="Calibri" w:hAnsi="Calibri"/>
          <w:i/>
          <w:sz w:val="22"/>
          <w:szCs w:val="22"/>
        </w:rPr>
        <w:lastRenderedPageBreak/>
        <w:t>deferral then on the occurrence of such failure the Company shall be in default under the terms of this Condition 7.1(a);</w:t>
      </w:r>
    </w:p>
    <w:p w14:paraId="2D23D93D" w14:textId="77777777" w:rsidR="00201F46" w:rsidRDefault="00201F46" w:rsidP="00B04CEC">
      <w:pPr>
        <w:pStyle w:val="SchLevel2"/>
        <w:numPr>
          <w:ilvl w:val="0"/>
          <w:numId w:val="0"/>
        </w:numPr>
        <w:spacing w:line="276" w:lineRule="auto"/>
        <w:rPr>
          <w:rStyle w:val="EquationCaption"/>
          <w:rFonts w:asciiTheme="majorHAnsi" w:hAnsiTheme="majorHAnsi" w:cstheme="majorHAnsi"/>
          <w:szCs w:val="21"/>
        </w:rPr>
      </w:pPr>
    </w:p>
    <w:p w14:paraId="5351BACC" w14:textId="0C42E0F2" w:rsidR="00201F46" w:rsidRDefault="00201F46" w:rsidP="00B04CEC">
      <w:pPr>
        <w:pStyle w:val="SchLevel2"/>
        <w:numPr>
          <w:ilvl w:val="0"/>
          <w:numId w:val="0"/>
        </w:numPr>
        <w:spacing w:line="276" w:lineRule="auto"/>
        <w:ind w:left="720" w:firstLine="720"/>
        <w:rPr>
          <w:rStyle w:val="EquationCaption"/>
          <w:rFonts w:asciiTheme="majorHAnsi" w:hAnsiTheme="majorHAnsi" w:cstheme="majorHAnsi"/>
          <w:szCs w:val="21"/>
        </w:rPr>
      </w:pPr>
      <w:r>
        <w:rPr>
          <w:rStyle w:val="EquationCaption"/>
          <w:rFonts w:asciiTheme="majorHAnsi" w:hAnsiTheme="majorHAnsi" w:cstheme="majorHAnsi"/>
          <w:szCs w:val="21"/>
        </w:rPr>
        <w:t>under paragraph (b) by the addition of the following words:</w:t>
      </w:r>
    </w:p>
    <w:p w14:paraId="2AFF13D9" w14:textId="0008DB22" w:rsidR="00201F46" w:rsidRDefault="00B04CEC" w:rsidP="009F465C">
      <w:pPr>
        <w:pStyle w:val="SchLevel2"/>
        <w:numPr>
          <w:ilvl w:val="0"/>
          <w:numId w:val="0"/>
        </w:numPr>
        <w:spacing w:line="276" w:lineRule="auto"/>
        <w:ind w:left="2127"/>
        <w:rPr>
          <w:rStyle w:val="EquationCaption"/>
          <w:rFonts w:asciiTheme="majorHAnsi" w:hAnsiTheme="majorHAnsi" w:cstheme="majorHAnsi"/>
          <w:szCs w:val="21"/>
        </w:rPr>
      </w:pPr>
      <w:r>
        <w:rPr>
          <w:rStyle w:val="EquationCaption"/>
          <w:rFonts w:ascii="Calibri" w:hAnsi="Calibri"/>
          <w:i/>
          <w:sz w:val="22"/>
          <w:szCs w:val="22"/>
        </w:rPr>
        <w:t>…………..</w:t>
      </w:r>
      <w:r w:rsidR="00201F46" w:rsidRPr="00B04CEC">
        <w:rPr>
          <w:rStyle w:val="EquationCaption"/>
          <w:rFonts w:ascii="Calibri" w:hAnsi="Calibri"/>
          <w:i/>
          <w:sz w:val="22"/>
          <w:szCs w:val="22"/>
        </w:rPr>
        <w:t>provided however that if the Company exercises its option pursuant to Condition 4.4 to defer the redemption of any Bonds in the circumstances described in that Condition that deferral of the Bonds in question (and the failure to pay the accrued but unpaid interest (including deferred interest and/or default interest) that would have been payable had such redemption not been deferred) shall not constitute a default under this Condition 7.1 (b) but if the Company shall fail to redeem Bonds once so deferred by the end of the successive period of six months next following the deferral then on the occurrence of such failure the Company shall be in default under the terms of this Condition7.1(b);</w:t>
      </w:r>
    </w:p>
    <w:p w14:paraId="0914BD0C" w14:textId="067B30A0" w:rsidR="00E061D8" w:rsidRPr="00E41395" w:rsidRDefault="002763C2" w:rsidP="002763C2">
      <w:pPr>
        <w:pStyle w:val="SchLevel2"/>
        <w:numPr>
          <w:ilvl w:val="0"/>
          <w:numId w:val="0"/>
        </w:numPr>
        <w:spacing w:line="276" w:lineRule="auto"/>
        <w:ind w:left="720"/>
        <w:rPr>
          <w:rStyle w:val="EquationCaption"/>
          <w:rFonts w:asciiTheme="majorHAnsi" w:hAnsiTheme="majorHAnsi" w:cstheme="majorHAnsi"/>
          <w:szCs w:val="21"/>
        </w:rPr>
      </w:pPr>
      <w:r>
        <w:rPr>
          <w:rStyle w:val="EquationCaption"/>
          <w:rFonts w:asciiTheme="majorHAnsi" w:hAnsiTheme="majorHAnsi" w:cstheme="majorHAnsi"/>
          <w:szCs w:val="21"/>
        </w:rPr>
        <w:t>And the following</w:t>
      </w:r>
      <w:r w:rsidR="00201F46">
        <w:rPr>
          <w:rStyle w:val="EquationCaption"/>
          <w:rFonts w:asciiTheme="majorHAnsi" w:hAnsiTheme="majorHAnsi" w:cstheme="majorHAnsi"/>
          <w:szCs w:val="21"/>
        </w:rPr>
        <w:t xml:space="preserve"> </w:t>
      </w:r>
      <w:r w:rsidR="00F75606">
        <w:rPr>
          <w:rStyle w:val="EquationCaption"/>
          <w:rFonts w:asciiTheme="majorHAnsi" w:hAnsiTheme="majorHAnsi" w:cstheme="majorHAnsi"/>
          <w:szCs w:val="21"/>
        </w:rPr>
        <w:t xml:space="preserve">additional paragraphs 7.2 and 7.3 </w:t>
      </w:r>
      <w:r>
        <w:rPr>
          <w:rStyle w:val="EquationCaption"/>
          <w:rFonts w:asciiTheme="majorHAnsi" w:hAnsiTheme="majorHAnsi" w:cstheme="majorHAnsi"/>
          <w:szCs w:val="21"/>
        </w:rPr>
        <w:t xml:space="preserve">shall be adopted within the Conditions of the Bond Instrument </w:t>
      </w:r>
      <w:r w:rsidR="00E061D8" w:rsidRPr="00E41395">
        <w:rPr>
          <w:rStyle w:val="EquationCaption"/>
          <w:rFonts w:asciiTheme="majorHAnsi" w:hAnsiTheme="majorHAnsi" w:cstheme="majorHAnsi"/>
          <w:szCs w:val="21"/>
        </w:rPr>
        <w:t>as follows:</w:t>
      </w:r>
    </w:p>
    <w:p w14:paraId="2A937CBA" w14:textId="3F0528C4" w:rsidR="00D924DA" w:rsidRPr="00E41395" w:rsidRDefault="00F75606" w:rsidP="004505E9">
      <w:pPr>
        <w:pStyle w:val="SchLevel3"/>
        <w:numPr>
          <w:ilvl w:val="0"/>
          <w:numId w:val="0"/>
        </w:numPr>
        <w:spacing w:line="276" w:lineRule="auto"/>
        <w:ind w:left="709" w:hanging="709"/>
        <w:jc w:val="left"/>
        <w:rPr>
          <w:rStyle w:val="EquationCaption"/>
          <w:rFonts w:asciiTheme="majorHAnsi" w:hAnsiTheme="majorHAnsi" w:cstheme="majorHAnsi"/>
          <w:i/>
          <w:szCs w:val="21"/>
        </w:rPr>
      </w:pPr>
      <w:r>
        <w:rPr>
          <w:rStyle w:val="EquationCaption"/>
          <w:rFonts w:asciiTheme="majorHAnsi" w:hAnsiTheme="majorHAnsi" w:cstheme="majorHAnsi"/>
          <w:i/>
          <w:szCs w:val="21"/>
        </w:rPr>
        <w:t>7.2</w:t>
      </w:r>
      <w:r>
        <w:rPr>
          <w:rStyle w:val="EquationCaption"/>
          <w:rFonts w:asciiTheme="majorHAnsi" w:hAnsiTheme="majorHAnsi" w:cstheme="majorHAnsi"/>
          <w:i/>
          <w:szCs w:val="21"/>
        </w:rPr>
        <w:tab/>
        <w:t>A</w:t>
      </w:r>
      <w:r w:rsidR="00E061D8" w:rsidRPr="00E41395">
        <w:rPr>
          <w:rStyle w:val="EquationCaption"/>
          <w:rFonts w:asciiTheme="majorHAnsi" w:hAnsiTheme="majorHAnsi" w:cstheme="majorHAnsi"/>
          <w:i/>
          <w:szCs w:val="21"/>
        </w:rPr>
        <w:t xml:space="preserve"> failure by the Company to pay any amount due in respect of the </w:t>
      </w:r>
      <w:r w:rsidR="00CE3E6B">
        <w:rPr>
          <w:rStyle w:val="EquationCaption"/>
          <w:rFonts w:asciiTheme="majorHAnsi" w:hAnsiTheme="majorHAnsi" w:cstheme="majorHAnsi"/>
          <w:i/>
          <w:szCs w:val="21"/>
        </w:rPr>
        <w:t>Diversified Bonds</w:t>
      </w:r>
      <w:r w:rsidR="00E061D8" w:rsidRPr="00E41395">
        <w:rPr>
          <w:rStyle w:val="EquationCaption"/>
          <w:rFonts w:asciiTheme="majorHAnsi" w:hAnsiTheme="majorHAnsi" w:cstheme="majorHAnsi"/>
          <w:i/>
          <w:szCs w:val="21"/>
        </w:rPr>
        <w:t xml:space="preserve"> shall not, of itself, constitute a default in respect of </w:t>
      </w:r>
      <w:r w:rsidR="00F0166E" w:rsidRPr="00E41395">
        <w:rPr>
          <w:rStyle w:val="EquationCaption"/>
          <w:rFonts w:asciiTheme="majorHAnsi" w:hAnsiTheme="majorHAnsi" w:cstheme="majorHAnsi"/>
          <w:i/>
          <w:szCs w:val="21"/>
        </w:rPr>
        <w:t xml:space="preserve">any Series of </w:t>
      </w:r>
      <w:r w:rsidR="00E061D8" w:rsidRPr="00E41395">
        <w:rPr>
          <w:rStyle w:val="EquationCaption"/>
          <w:rFonts w:asciiTheme="majorHAnsi" w:hAnsiTheme="majorHAnsi" w:cstheme="majorHAnsi"/>
          <w:i/>
          <w:szCs w:val="21"/>
        </w:rPr>
        <w:t xml:space="preserve">the </w:t>
      </w:r>
      <w:r w:rsidR="008E78BD" w:rsidRPr="00E41395">
        <w:rPr>
          <w:rStyle w:val="EquationCaption"/>
          <w:rFonts w:asciiTheme="majorHAnsi" w:hAnsiTheme="majorHAnsi" w:cstheme="majorHAnsi"/>
          <w:i/>
          <w:szCs w:val="21"/>
        </w:rPr>
        <w:t>S</w:t>
      </w:r>
      <w:r w:rsidR="00E061D8" w:rsidRPr="00E41395">
        <w:rPr>
          <w:rStyle w:val="EquationCaption"/>
          <w:rFonts w:asciiTheme="majorHAnsi" w:hAnsiTheme="majorHAnsi" w:cstheme="majorHAnsi"/>
          <w:i/>
          <w:szCs w:val="21"/>
        </w:rPr>
        <w:t xml:space="preserve"> Bonds</w:t>
      </w:r>
      <w:r w:rsidR="008638A1" w:rsidRPr="00E41395">
        <w:rPr>
          <w:rStyle w:val="EquationCaption"/>
          <w:rFonts w:asciiTheme="majorHAnsi" w:hAnsiTheme="majorHAnsi" w:cstheme="majorHAnsi"/>
          <w:i/>
          <w:szCs w:val="21"/>
        </w:rPr>
        <w:t xml:space="preserve"> which entitles a Specified Majority to declare that the </w:t>
      </w:r>
      <w:r w:rsidR="008E78BD" w:rsidRPr="00E41395">
        <w:rPr>
          <w:rStyle w:val="EquationCaption"/>
          <w:rFonts w:asciiTheme="majorHAnsi" w:hAnsiTheme="majorHAnsi" w:cstheme="majorHAnsi"/>
          <w:i/>
          <w:szCs w:val="21"/>
        </w:rPr>
        <w:t>S</w:t>
      </w:r>
      <w:r w:rsidR="008638A1" w:rsidRPr="00E41395">
        <w:rPr>
          <w:rStyle w:val="EquationCaption"/>
          <w:rFonts w:asciiTheme="majorHAnsi" w:hAnsiTheme="majorHAnsi" w:cstheme="majorHAnsi"/>
          <w:i/>
          <w:szCs w:val="21"/>
        </w:rPr>
        <w:t xml:space="preserve"> Bonds</w:t>
      </w:r>
      <w:r w:rsidR="008638A1" w:rsidRPr="00E41395">
        <w:rPr>
          <w:rFonts w:asciiTheme="majorHAnsi" w:hAnsiTheme="majorHAnsi" w:cstheme="majorHAnsi"/>
          <w:i/>
          <w:szCs w:val="21"/>
        </w:rPr>
        <w:t xml:space="preserve"> are </w:t>
      </w:r>
      <w:r w:rsidR="008638A1" w:rsidRPr="00E41395">
        <w:rPr>
          <w:rStyle w:val="EquationCaption"/>
          <w:rFonts w:asciiTheme="majorHAnsi" w:hAnsiTheme="majorHAnsi" w:cstheme="majorHAnsi"/>
          <w:i/>
          <w:szCs w:val="21"/>
        </w:rPr>
        <w:t>due and repayable immediately under the terms of</w:t>
      </w:r>
      <w:r>
        <w:rPr>
          <w:rStyle w:val="EquationCaption"/>
          <w:rFonts w:asciiTheme="majorHAnsi" w:hAnsiTheme="majorHAnsi" w:cstheme="majorHAnsi"/>
          <w:i/>
          <w:szCs w:val="21"/>
        </w:rPr>
        <w:t xml:space="preserve"> clause 7.1</w:t>
      </w:r>
      <w:r w:rsidR="00E061D8" w:rsidRPr="00E41395">
        <w:rPr>
          <w:rStyle w:val="EquationCaption"/>
          <w:rFonts w:asciiTheme="majorHAnsi" w:hAnsiTheme="majorHAnsi" w:cstheme="majorHAnsi"/>
          <w:i/>
          <w:szCs w:val="21"/>
        </w:rPr>
        <w:t>;</w:t>
      </w:r>
    </w:p>
    <w:p w14:paraId="60AF5487" w14:textId="30837E94" w:rsidR="00F0166E" w:rsidRPr="00E41395" w:rsidRDefault="00F75606" w:rsidP="004505E9">
      <w:pPr>
        <w:pStyle w:val="SchLevel3"/>
        <w:numPr>
          <w:ilvl w:val="0"/>
          <w:numId w:val="0"/>
        </w:numPr>
        <w:spacing w:line="276" w:lineRule="auto"/>
        <w:ind w:left="709" w:hanging="720"/>
        <w:rPr>
          <w:rStyle w:val="EquationCaption"/>
          <w:rFonts w:asciiTheme="majorHAnsi" w:hAnsiTheme="majorHAnsi" w:cstheme="majorHAnsi"/>
          <w:i/>
          <w:szCs w:val="21"/>
        </w:rPr>
      </w:pPr>
      <w:r>
        <w:rPr>
          <w:rStyle w:val="EquationCaption"/>
          <w:rFonts w:asciiTheme="majorHAnsi" w:hAnsiTheme="majorHAnsi" w:cstheme="majorHAnsi"/>
          <w:i/>
          <w:szCs w:val="21"/>
        </w:rPr>
        <w:t>7.3</w:t>
      </w:r>
      <w:r>
        <w:rPr>
          <w:rStyle w:val="EquationCaption"/>
          <w:rFonts w:asciiTheme="majorHAnsi" w:hAnsiTheme="majorHAnsi" w:cstheme="majorHAnsi"/>
          <w:i/>
          <w:szCs w:val="21"/>
        </w:rPr>
        <w:tab/>
        <w:t>A</w:t>
      </w:r>
      <w:r w:rsidR="00F0166E" w:rsidRPr="00E41395">
        <w:rPr>
          <w:rStyle w:val="EquationCaption"/>
          <w:rFonts w:asciiTheme="majorHAnsi" w:hAnsiTheme="majorHAnsi" w:cstheme="majorHAnsi"/>
          <w:i/>
          <w:szCs w:val="21"/>
        </w:rPr>
        <w:t xml:space="preserve"> failure by the Company to pay any amount due in respect of a Series of S Bonds shall not, of itself, constitute a default in respect of any other Series of S Bonds which entitles a Specified Majority to declare that the first mentioned Series of S Bonds</w:t>
      </w:r>
      <w:r w:rsidR="00F0166E" w:rsidRPr="00E41395">
        <w:rPr>
          <w:rFonts w:asciiTheme="majorHAnsi" w:hAnsiTheme="majorHAnsi" w:cstheme="majorHAnsi"/>
          <w:i/>
          <w:szCs w:val="21"/>
        </w:rPr>
        <w:t xml:space="preserve"> are </w:t>
      </w:r>
      <w:r w:rsidR="00F0166E" w:rsidRPr="00E41395">
        <w:rPr>
          <w:rStyle w:val="EquationCaption"/>
          <w:rFonts w:asciiTheme="majorHAnsi" w:hAnsiTheme="majorHAnsi" w:cstheme="majorHAnsi"/>
          <w:i/>
          <w:szCs w:val="21"/>
        </w:rPr>
        <w:t>due and repayable immediately under the terms of this clause</w:t>
      </w:r>
      <w:r>
        <w:rPr>
          <w:rStyle w:val="EquationCaption"/>
          <w:rFonts w:asciiTheme="majorHAnsi" w:hAnsiTheme="majorHAnsi" w:cstheme="majorHAnsi"/>
          <w:i/>
          <w:szCs w:val="21"/>
        </w:rPr>
        <w:t xml:space="preserve"> 7.1.</w:t>
      </w:r>
    </w:p>
    <w:p w14:paraId="4DC34EB2" w14:textId="77777777" w:rsidR="00E41395" w:rsidRDefault="00E41395" w:rsidP="00B04CEC">
      <w:pPr>
        <w:pStyle w:val="SchLevel2"/>
        <w:numPr>
          <w:ilvl w:val="0"/>
          <w:numId w:val="0"/>
        </w:numPr>
        <w:spacing w:line="276" w:lineRule="auto"/>
        <w:jc w:val="left"/>
        <w:rPr>
          <w:rStyle w:val="EquationCaption"/>
          <w:rFonts w:asciiTheme="majorHAnsi" w:hAnsiTheme="majorHAnsi" w:cstheme="majorHAnsi"/>
          <w:b/>
          <w:szCs w:val="21"/>
        </w:rPr>
      </w:pPr>
    </w:p>
    <w:p w14:paraId="00E53460" w14:textId="7147CAD5" w:rsidR="00D924DA" w:rsidRPr="00E41395" w:rsidRDefault="00D924DA" w:rsidP="00B04CEC">
      <w:pPr>
        <w:pStyle w:val="SchLevel2"/>
        <w:numPr>
          <w:ilvl w:val="0"/>
          <w:numId w:val="0"/>
        </w:numPr>
        <w:spacing w:line="276" w:lineRule="auto"/>
        <w:jc w:val="left"/>
        <w:rPr>
          <w:rStyle w:val="EquationCaption"/>
          <w:rFonts w:asciiTheme="majorHAnsi" w:hAnsiTheme="majorHAnsi" w:cstheme="majorHAnsi"/>
          <w:b/>
          <w:szCs w:val="21"/>
        </w:rPr>
      </w:pPr>
      <w:r w:rsidRPr="00E41395">
        <w:rPr>
          <w:rStyle w:val="EquationCaption"/>
          <w:rFonts w:asciiTheme="majorHAnsi" w:hAnsiTheme="majorHAnsi" w:cstheme="majorHAnsi"/>
          <w:b/>
          <w:szCs w:val="21"/>
        </w:rPr>
        <w:t>The Security Trust Deed</w:t>
      </w:r>
      <w:r w:rsidR="00DF5078" w:rsidRPr="00E41395">
        <w:rPr>
          <w:rStyle w:val="EquationCaption"/>
          <w:rFonts w:asciiTheme="majorHAnsi" w:hAnsiTheme="majorHAnsi" w:cstheme="majorHAnsi"/>
          <w:b/>
          <w:szCs w:val="21"/>
        </w:rPr>
        <w:t xml:space="preserve"> </w:t>
      </w:r>
    </w:p>
    <w:p w14:paraId="23E925E0" w14:textId="141C0060" w:rsidR="00831F36" w:rsidRPr="00E41395" w:rsidRDefault="00831F36" w:rsidP="00B04CEC">
      <w:pPr>
        <w:spacing w:after="0"/>
        <w:rPr>
          <w:rFonts w:asciiTheme="majorHAnsi" w:eastAsia="Times New Roman" w:hAnsiTheme="majorHAnsi" w:cstheme="majorHAnsi"/>
          <w:sz w:val="21"/>
          <w:szCs w:val="21"/>
        </w:rPr>
      </w:pPr>
      <w:r w:rsidRPr="00E41395">
        <w:rPr>
          <w:rFonts w:asciiTheme="majorHAnsi" w:eastAsia="Times New Roman" w:hAnsiTheme="majorHAnsi" w:cstheme="majorHAnsi"/>
          <w:sz w:val="21"/>
          <w:szCs w:val="21"/>
        </w:rPr>
        <w:t>In clause 1.1 of the Security Trust Deed, insert the following definitions”</w:t>
      </w:r>
    </w:p>
    <w:p w14:paraId="425EB661" w14:textId="77777777" w:rsidR="00831F36" w:rsidRPr="009F465C" w:rsidRDefault="00831F36" w:rsidP="00B04CEC">
      <w:pPr>
        <w:spacing w:after="0"/>
        <w:rPr>
          <w:rFonts w:asciiTheme="majorHAnsi" w:eastAsia="Times New Roman" w:hAnsiTheme="majorHAnsi" w:cstheme="majorHAnsi"/>
          <w:i/>
          <w:sz w:val="21"/>
          <w:szCs w:val="21"/>
        </w:rPr>
      </w:pPr>
    </w:p>
    <w:p w14:paraId="468773F7" w14:textId="3F9BC9A2" w:rsidR="00831F36" w:rsidRPr="009F465C" w:rsidRDefault="00831F36" w:rsidP="00B04CEC">
      <w:pPr>
        <w:spacing w:after="0"/>
        <w:ind w:left="2880" w:hanging="2880"/>
        <w:rPr>
          <w:rFonts w:asciiTheme="majorHAnsi" w:eastAsia="Times New Roman" w:hAnsiTheme="majorHAnsi" w:cstheme="majorHAnsi"/>
          <w:i/>
          <w:sz w:val="21"/>
          <w:szCs w:val="21"/>
        </w:rPr>
      </w:pPr>
      <w:r w:rsidRPr="009F465C">
        <w:rPr>
          <w:rFonts w:asciiTheme="majorHAnsi" w:eastAsia="Times New Roman" w:hAnsiTheme="majorHAnsi" w:cstheme="majorHAnsi"/>
          <w:i/>
          <w:sz w:val="21"/>
          <w:szCs w:val="21"/>
        </w:rPr>
        <w:t>“</w:t>
      </w:r>
      <w:r w:rsidR="00CE3E6B" w:rsidRPr="009F465C">
        <w:rPr>
          <w:rFonts w:asciiTheme="majorHAnsi" w:eastAsia="Times New Roman" w:hAnsiTheme="majorHAnsi" w:cstheme="majorHAnsi"/>
          <w:i/>
          <w:sz w:val="21"/>
          <w:szCs w:val="21"/>
        </w:rPr>
        <w:t>Diversified Bonds</w:t>
      </w:r>
      <w:r w:rsidRPr="009F465C">
        <w:rPr>
          <w:rFonts w:asciiTheme="majorHAnsi" w:eastAsia="Times New Roman" w:hAnsiTheme="majorHAnsi" w:cstheme="majorHAnsi"/>
          <w:i/>
          <w:sz w:val="21"/>
          <w:szCs w:val="21"/>
        </w:rPr>
        <w:t>”</w:t>
      </w:r>
      <w:r w:rsidRPr="009F465C">
        <w:rPr>
          <w:rFonts w:asciiTheme="majorHAnsi" w:eastAsia="Times New Roman" w:hAnsiTheme="majorHAnsi" w:cstheme="majorHAnsi"/>
          <w:i/>
          <w:sz w:val="21"/>
          <w:szCs w:val="21"/>
        </w:rPr>
        <w:tab/>
        <w:t xml:space="preserve">means all Bonds other than </w:t>
      </w:r>
      <w:r w:rsidR="008E78BD" w:rsidRPr="009F465C">
        <w:rPr>
          <w:rFonts w:asciiTheme="majorHAnsi" w:eastAsia="Times New Roman" w:hAnsiTheme="majorHAnsi" w:cstheme="majorHAnsi"/>
          <w:i/>
          <w:sz w:val="21"/>
          <w:szCs w:val="21"/>
        </w:rPr>
        <w:t>S</w:t>
      </w:r>
      <w:r w:rsidRPr="009F465C">
        <w:rPr>
          <w:rFonts w:asciiTheme="majorHAnsi" w:eastAsia="Times New Roman" w:hAnsiTheme="majorHAnsi" w:cstheme="majorHAnsi"/>
          <w:i/>
          <w:sz w:val="21"/>
          <w:szCs w:val="21"/>
        </w:rPr>
        <w:t xml:space="preserve"> Bonds</w:t>
      </w:r>
    </w:p>
    <w:p w14:paraId="5578A492" w14:textId="77777777" w:rsidR="00831F36" w:rsidRPr="009F465C" w:rsidRDefault="00831F36" w:rsidP="00B04CEC">
      <w:pPr>
        <w:spacing w:after="0"/>
        <w:ind w:left="2880"/>
        <w:rPr>
          <w:rFonts w:asciiTheme="majorHAnsi" w:eastAsia="Times New Roman" w:hAnsiTheme="majorHAnsi" w:cstheme="majorHAnsi"/>
          <w:i/>
          <w:sz w:val="21"/>
          <w:szCs w:val="21"/>
        </w:rPr>
      </w:pPr>
    </w:p>
    <w:p w14:paraId="104E46B7" w14:textId="547F5E5F" w:rsidR="00831F36" w:rsidRPr="009F465C" w:rsidRDefault="00831F36" w:rsidP="00B04CEC">
      <w:pPr>
        <w:spacing w:after="0"/>
        <w:ind w:left="2880" w:hanging="2880"/>
        <w:rPr>
          <w:rFonts w:asciiTheme="majorHAnsi" w:eastAsia="Times New Roman" w:hAnsiTheme="majorHAnsi" w:cstheme="majorHAnsi"/>
          <w:i/>
          <w:sz w:val="21"/>
          <w:szCs w:val="21"/>
        </w:rPr>
      </w:pPr>
      <w:r w:rsidRPr="009F465C">
        <w:rPr>
          <w:rFonts w:asciiTheme="majorHAnsi" w:eastAsia="Times New Roman" w:hAnsiTheme="majorHAnsi" w:cstheme="majorHAnsi"/>
          <w:i/>
          <w:sz w:val="21"/>
          <w:szCs w:val="21"/>
        </w:rPr>
        <w:t>“</w:t>
      </w:r>
      <w:r w:rsidR="008E78BD" w:rsidRPr="009F465C">
        <w:rPr>
          <w:rFonts w:asciiTheme="majorHAnsi" w:eastAsia="Times New Roman" w:hAnsiTheme="majorHAnsi" w:cstheme="majorHAnsi"/>
          <w:i/>
          <w:sz w:val="21"/>
          <w:szCs w:val="21"/>
        </w:rPr>
        <w:t>S</w:t>
      </w:r>
      <w:r w:rsidRPr="009F465C">
        <w:rPr>
          <w:rFonts w:asciiTheme="majorHAnsi" w:eastAsia="Times New Roman" w:hAnsiTheme="majorHAnsi" w:cstheme="majorHAnsi"/>
          <w:i/>
          <w:sz w:val="21"/>
          <w:szCs w:val="21"/>
        </w:rPr>
        <w:t xml:space="preserve"> Bonds”</w:t>
      </w:r>
      <w:r w:rsidRPr="009F465C">
        <w:rPr>
          <w:rFonts w:asciiTheme="majorHAnsi" w:eastAsia="Times New Roman" w:hAnsiTheme="majorHAnsi" w:cstheme="majorHAnsi"/>
          <w:i/>
          <w:sz w:val="21"/>
          <w:szCs w:val="21"/>
        </w:rPr>
        <w:tab/>
      </w:r>
      <w:r w:rsidR="00E41395" w:rsidRPr="009F465C">
        <w:rPr>
          <w:rFonts w:asciiTheme="majorHAnsi" w:eastAsia="Times New Roman" w:hAnsiTheme="majorHAnsi" w:cstheme="majorHAnsi"/>
          <w:i/>
          <w:sz w:val="21"/>
          <w:szCs w:val="21"/>
        </w:rPr>
        <w:t>means those Bonds which are issued from time to time pursuant to the terms of the Bond Instrument the capital raised by which is to be wholly deployed in funding the Linked Loans described in their Final Terms of Issue.</w:t>
      </w:r>
    </w:p>
    <w:p w14:paraId="7D4967E4" w14:textId="77777777" w:rsidR="00831F36" w:rsidRPr="009F465C" w:rsidRDefault="00831F36" w:rsidP="00B04CEC">
      <w:pPr>
        <w:spacing w:after="0"/>
        <w:rPr>
          <w:rFonts w:asciiTheme="majorHAnsi" w:eastAsia="Times New Roman" w:hAnsiTheme="majorHAnsi" w:cstheme="majorHAnsi"/>
          <w:i/>
          <w:sz w:val="21"/>
          <w:szCs w:val="21"/>
        </w:rPr>
      </w:pPr>
    </w:p>
    <w:p w14:paraId="10BF938D" w14:textId="77777777" w:rsidR="00F0166E" w:rsidRPr="009F465C" w:rsidRDefault="00F0166E" w:rsidP="00B04CEC">
      <w:pPr>
        <w:widowControl w:val="0"/>
        <w:autoSpaceDE w:val="0"/>
        <w:autoSpaceDN w:val="0"/>
        <w:adjustRightInd w:val="0"/>
        <w:spacing w:after="0"/>
        <w:ind w:left="2880" w:hanging="2880"/>
        <w:jc w:val="both"/>
        <w:rPr>
          <w:rFonts w:asciiTheme="majorHAnsi" w:hAnsiTheme="majorHAnsi" w:cstheme="majorHAnsi"/>
          <w:i/>
          <w:color w:val="000000" w:themeColor="text1"/>
          <w:sz w:val="21"/>
          <w:szCs w:val="21"/>
        </w:rPr>
      </w:pPr>
      <w:r w:rsidRPr="009F465C">
        <w:rPr>
          <w:rFonts w:asciiTheme="majorHAnsi" w:eastAsia="Times New Roman" w:hAnsiTheme="majorHAnsi" w:cstheme="majorHAnsi"/>
          <w:i/>
          <w:sz w:val="21"/>
          <w:szCs w:val="21"/>
        </w:rPr>
        <w:t>“ Linked Loan(s)”</w:t>
      </w:r>
      <w:r w:rsidRPr="009F465C">
        <w:rPr>
          <w:rFonts w:asciiTheme="majorHAnsi" w:eastAsia="Times New Roman" w:hAnsiTheme="majorHAnsi" w:cstheme="majorHAnsi"/>
          <w:i/>
          <w:sz w:val="21"/>
          <w:szCs w:val="21"/>
        </w:rPr>
        <w:tab/>
      </w:r>
      <w:r w:rsidRPr="009F465C">
        <w:rPr>
          <w:rFonts w:asciiTheme="majorHAnsi" w:hAnsiTheme="majorHAnsi" w:cstheme="majorHAnsi"/>
          <w:i/>
          <w:color w:val="000000" w:themeColor="text1"/>
          <w:sz w:val="21"/>
          <w:szCs w:val="21"/>
        </w:rPr>
        <w:t>a loan or loans made by ALP which is or are to be funded by the capital raised by a Series of S Bonds as described by the Final Terms of Issue published in connection with that Series of S bonds, and so that, in this deed, references to a Linked Loan being attributed to a Series of S bonds or to a Series of S Bonds being attributed to a particular Linked Loan is a reference respectively to the loan or loans described in the Final Terms of Issue for that Series or, as the case may be, to the Series of S Bonds in whose Final Terms of Issue that Linked Loan is so described.</w:t>
      </w:r>
    </w:p>
    <w:p w14:paraId="6B8617B9" w14:textId="77777777" w:rsidR="00E061D8" w:rsidRPr="00E41395" w:rsidRDefault="00E061D8" w:rsidP="00B04CEC">
      <w:pPr>
        <w:pStyle w:val="SchLevel2"/>
        <w:numPr>
          <w:ilvl w:val="0"/>
          <w:numId w:val="0"/>
        </w:numPr>
        <w:spacing w:line="276" w:lineRule="auto"/>
        <w:rPr>
          <w:rStyle w:val="EquationCaption"/>
          <w:rFonts w:asciiTheme="majorHAnsi" w:hAnsiTheme="majorHAnsi" w:cstheme="majorHAnsi"/>
          <w:szCs w:val="21"/>
        </w:rPr>
      </w:pPr>
    </w:p>
    <w:p w14:paraId="54F07D2C" w14:textId="456B0369" w:rsidR="00947263" w:rsidRPr="00E41395" w:rsidRDefault="009D3D52" w:rsidP="00B04CEC">
      <w:pPr>
        <w:pStyle w:val="SchLevel2"/>
        <w:numPr>
          <w:ilvl w:val="0"/>
          <w:numId w:val="0"/>
        </w:numPr>
        <w:spacing w:line="276" w:lineRule="auto"/>
        <w:rPr>
          <w:rStyle w:val="EquationCaption"/>
          <w:rFonts w:asciiTheme="majorHAnsi" w:hAnsiTheme="majorHAnsi" w:cstheme="majorHAnsi"/>
          <w:szCs w:val="21"/>
        </w:rPr>
      </w:pPr>
      <w:r w:rsidRPr="00E41395">
        <w:rPr>
          <w:rStyle w:val="EquationCaption"/>
          <w:rFonts w:asciiTheme="majorHAnsi" w:hAnsiTheme="majorHAnsi" w:cstheme="majorHAnsi"/>
          <w:szCs w:val="21"/>
        </w:rPr>
        <w:lastRenderedPageBreak/>
        <w:t>Clause 4</w:t>
      </w:r>
      <w:r w:rsidR="00947263" w:rsidRPr="00E41395">
        <w:rPr>
          <w:rStyle w:val="EquationCaption"/>
          <w:rFonts w:asciiTheme="majorHAnsi" w:hAnsiTheme="majorHAnsi" w:cstheme="majorHAnsi"/>
          <w:szCs w:val="21"/>
        </w:rPr>
        <w:t>.1</w:t>
      </w:r>
      <w:r w:rsidRPr="00E41395">
        <w:rPr>
          <w:rStyle w:val="EquationCaption"/>
          <w:rFonts w:asciiTheme="majorHAnsi" w:hAnsiTheme="majorHAnsi" w:cstheme="majorHAnsi"/>
          <w:szCs w:val="21"/>
        </w:rPr>
        <w:t xml:space="preserve"> of the Security Trust Deed currently provides that </w:t>
      </w:r>
    </w:p>
    <w:p w14:paraId="53E1450A" w14:textId="68F45414" w:rsidR="00947263" w:rsidRPr="00E41395" w:rsidRDefault="00947263" w:rsidP="00B04CEC">
      <w:pPr>
        <w:pStyle w:val="BodyText"/>
        <w:tabs>
          <w:tab w:val="left" w:pos="1418"/>
        </w:tabs>
        <w:kinsoku w:val="0"/>
        <w:overflowPunct w:val="0"/>
        <w:spacing w:line="276" w:lineRule="auto"/>
        <w:ind w:left="1701" w:right="107" w:hanging="850"/>
        <w:jc w:val="both"/>
        <w:rPr>
          <w:rFonts w:asciiTheme="majorHAnsi" w:hAnsiTheme="majorHAnsi" w:cstheme="majorHAnsi"/>
          <w:i/>
        </w:rPr>
      </w:pPr>
      <w:r w:rsidRPr="00E41395">
        <w:rPr>
          <w:rFonts w:asciiTheme="majorHAnsi" w:hAnsiTheme="majorHAnsi" w:cstheme="majorHAnsi"/>
          <w:i/>
          <w:spacing w:val="1"/>
          <w:w w:val="105"/>
        </w:rPr>
        <w:t>4.1</w:t>
      </w:r>
      <w:r w:rsidRPr="00E41395">
        <w:rPr>
          <w:rFonts w:asciiTheme="majorHAnsi" w:hAnsiTheme="majorHAnsi" w:cstheme="majorHAnsi"/>
          <w:i/>
          <w:spacing w:val="1"/>
          <w:w w:val="105"/>
        </w:rPr>
        <w:tab/>
      </w:r>
      <w:r w:rsidRPr="00E41395">
        <w:rPr>
          <w:rFonts w:asciiTheme="majorHAnsi" w:hAnsiTheme="majorHAnsi" w:cstheme="majorHAnsi"/>
          <w:i/>
          <w:spacing w:val="1"/>
          <w:w w:val="105"/>
        </w:rPr>
        <w:tab/>
        <w:t>The</w:t>
      </w:r>
      <w:r w:rsidRPr="00E41395">
        <w:rPr>
          <w:rFonts w:asciiTheme="majorHAnsi" w:hAnsiTheme="majorHAnsi" w:cstheme="majorHAnsi"/>
          <w:i/>
          <w:spacing w:val="2"/>
          <w:w w:val="105"/>
        </w:rPr>
        <w:t xml:space="preserve"> </w:t>
      </w:r>
      <w:r w:rsidRPr="00E41395">
        <w:rPr>
          <w:rFonts w:asciiTheme="majorHAnsi" w:hAnsiTheme="majorHAnsi" w:cstheme="majorHAnsi"/>
          <w:i/>
          <w:spacing w:val="1"/>
          <w:w w:val="105"/>
        </w:rPr>
        <w:t>Security</w:t>
      </w:r>
      <w:r w:rsidRPr="00E41395">
        <w:rPr>
          <w:rFonts w:asciiTheme="majorHAnsi" w:hAnsiTheme="majorHAnsi" w:cstheme="majorHAnsi"/>
          <w:i/>
          <w:spacing w:val="2"/>
          <w:w w:val="105"/>
        </w:rPr>
        <w:t xml:space="preserve"> </w:t>
      </w:r>
      <w:r w:rsidRPr="00E41395">
        <w:rPr>
          <w:rFonts w:asciiTheme="majorHAnsi" w:hAnsiTheme="majorHAnsi" w:cstheme="majorHAnsi"/>
          <w:i/>
          <w:spacing w:val="1"/>
          <w:w w:val="105"/>
        </w:rPr>
        <w:t>Trustee</w:t>
      </w:r>
      <w:r w:rsidRPr="00E41395">
        <w:rPr>
          <w:rFonts w:asciiTheme="majorHAnsi" w:hAnsiTheme="majorHAnsi" w:cstheme="majorHAnsi"/>
          <w:i/>
          <w:spacing w:val="3"/>
          <w:w w:val="105"/>
        </w:rPr>
        <w:t xml:space="preserve"> </w:t>
      </w:r>
      <w:r w:rsidRPr="00E41395">
        <w:rPr>
          <w:rFonts w:asciiTheme="majorHAnsi" w:hAnsiTheme="majorHAnsi" w:cstheme="majorHAnsi"/>
          <w:i/>
          <w:spacing w:val="1"/>
          <w:w w:val="105"/>
        </w:rPr>
        <w:t>hereby</w:t>
      </w:r>
      <w:r w:rsidRPr="00E41395">
        <w:rPr>
          <w:rFonts w:asciiTheme="majorHAnsi" w:hAnsiTheme="majorHAnsi" w:cstheme="majorHAnsi"/>
          <w:i/>
          <w:spacing w:val="2"/>
          <w:w w:val="105"/>
        </w:rPr>
        <w:t xml:space="preserve"> </w:t>
      </w:r>
      <w:r w:rsidRPr="00E41395">
        <w:rPr>
          <w:rFonts w:asciiTheme="majorHAnsi" w:hAnsiTheme="majorHAnsi" w:cstheme="majorHAnsi"/>
          <w:i/>
          <w:spacing w:val="1"/>
          <w:w w:val="105"/>
        </w:rPr>
        <w:t>accepts</w:t>
      </w:r>
      <w:r w:rsidRPr="00E41395">
        <w:rPr>
          <w:rFonts w:asciiTheme="majorHAnsi" w:hAnsiTheme="majorHAnsi" w:cstheme="majorHAnsi"/>
          <w:i/>
          <w:spacing w:val="4"/>
          <w:w w:val="105"/>
        </w:rPr>
        <w:t xml:space="preserve"> </w:t>
      </w:r>
      <w:r w:rsidRPr="00E41395">
        <w:rPr>
          <w:rFonts w:asciiTheme="majorHAnsi" w:hAnsiTheme="majorHAnsi" w:cstheme="majorHAnsi"/>
          <w:i/>
          <w:w w:val="105"/>
        </w:rPr>
        <w:t>its</w:t>
      </w:r>
      <w:r w:rsidRPr="00E41395">
        <w:rPr>
          <w:rFonts w:asciiTheme="majorHAnsi" w:hAnsiTheme="majorHAnsi" w:cstheme="majorHAnsi"/>
          <w:i/>
          <w:spacing w:val="2"/>
          <w:w w:val="105"/>
        </w:rPr>
        <w:t xml:space="preserve"> </w:t>
      </w:r>
      <w:r w:rsidRPr="00E41395">
        <w:rPr>
          <w:rFonts w:asciiTheme="majorHAnsi" w:hAnsiTheme="majorHAnsi" w:cstheme="majorHAnsi"/>
          <w:i/>
          <w:spacing w:val="1"/>
          <w:w w:val="105"/>
        </w:rPr>
        <w:t>appointment</w:t>
      </w:r>
      <w:r w:rsidRPr="00E41395">
        <w:rPr>
          <w:rFonts w:asciiTheme="majorHAnsi" w:hAnsiTheme="majorHAnsi" w:cstheme="majorHAnsi"/>
          <w:i/>
          <w:spacing w:val="2"/>
          <w:w w:val="105"/>
        </w:rPr>
        <w:t xml:space="preserve"> </w:t>
      </w:r>
      <w:r w:rsidRPr="00E41395">
        <w:rPr>
          <w:rFonts w:asciiTheme="majorHAnsi" w:hAnsiTheme="majorHAnsi" w:cstheme="majorHAnsi"/>
          <w:i/>
          <w:spacing w:val="1"/>
          <w:w w:val="105"/>
        </w:rPr>
        <w:t>under clause</w:t>
      </w:r>
      <w:r w:rsidRPr="00E41395">
        <w:rPr>
          <w:rFonts w:asciiTheme="majorHAnsi" w:hAnsiTheme="majorHAnsi" w:cstheme="majorHAnsi"/>
          <w:i/>
          <w:spacing w:val="2"/>
          <w:w w:val="105"/>
        </w:rPr>
        <w:t xml:space="preserve"> </w:t>
      </w:r>
      <w:r w:rsidRPr="00E41395">
        <w:rPr>
          <w:rFonts w:asciiTheme="majorHAnsi" w:hAnsiTheme="majorHAnsi" w:cstheme="majorHAnsi"/>
          <w:i/>
          <w:w w:val="105"/>
        </w:rPr>
        <w:t>2</w:t>
      </w:r>
      <w:r w:rsidRPr="00E41395">
        <w:rPr>
          <w:rFonts w:asciiTheme="majorHAnsi" w:hAnsiTheme="majorHAnsi" w:cstheme="majorHAnsi"/>
          <w:i/>
          <w:spacing w:val="2"/>
          <w:w w:val="105"/>
        </w:rPr>
        <w:t xml:space="preserve"> </w:t>
      </w:r>
      <w:r w:rsidRPr="00E41395">
        <w:rPr>
          <w:rFonts w:asciiTheme="majorHAnsi" w:hAnsiTheme="majorHAnsi" w:cstheme="majorHAnsi"/>
          <w:i/>
          <w:spacing w:val="1"/>
          <w:w w:val="105"/>
        </w:rPr>
        <w:t>as</w:t>
      </w:r>
      <w:r w:rsidRPr="00E41395">
        <w:rPr>
          <w:rFonts w:asciiTheme="majorHAnsi" w:hAnsiTheme="majorHAnsi" w:cstheme="majorHAnsi"/>
          <w:i/>
          <w:spacing w:val="2"/>
          <w:w w:val="105"/>
        </w:rPr>
        <w:t xml:space="preserve"> </w:t>
      </w:r>
      <w:r w:rsidRPr="00E41395">
        <w:rPr>
          <w:rFonts w:asciiTheme="majorHAnsi" w:hAnsiTheme="majorHAnsi" w:cstheme="majorHAnsi"/>
          <w:i/>
          <w:spacing w:val="1"/>
          <w:w w:val="105"/>
        </w:rPr>
        <w:t>trustee</w:t>
      </w:r>
      <w:r w:rsidRPr="00E41395">
        <w:rPr>
          <w:rFonts w:asciiTheme="majorHAnsi" w:hAnsiTheme="majorHAnsi" w:cstheme="majorHAnsi"/>
          <w:i/>
          <w:spacing w:val="2"/>
          <w:w w:val="105"/>
        </w:rPr>
        <w:t xml:space="preserve"> </w:t>
      </w:r>
      <w:r w:rsidRPr="00E41395">
        <w:rPr>
          <w:rFonts w:asciiTheme="majorHAnsi" w:hAnsiTheme="majorHAnsi" w:cstheme="majorHAnsi"/>
          <w:i/>
          <w:spacing w:val="1"/>
          <w:w w:val="105"/>
        </w:rPr>
        <w:t>of</w:t>
      </w:r>
      <w:r w:rsidRPr="00E41395">
        <w:rPr>
          <w:rFonts w:asciiTheme="majorHAnsi" w:hAnsiTheme="majorHAnsi" w:cstheme="majorHAnsi"/>
          <w:i/>
          <w:spacing w:val="2"/>
          <w:w w:val="105"/>
        </w:rPr>
        <w:t xml:space="preserve"> </w:t>
      </w:r>
      <w:r w:rsidRPr="00E41395">
        <w:rPr>
          <w:rFonts w:asciiTheme="majorHAnsi" w:hAnsiTheme="majorHAnsi" w:cstheme="majorHAnsi"/>
          <w:i/>
          <w:spacing w:val="1"/>
          <w:w w:val="105"/>
        </w:rPr>
        <w:t>the</w:t>
      </w:r>
      <w:r w:rsidRPr="00E41395">
        <w:rPr>
          <w:rFonts w:asciiTheme="majorHAnsi" w:hAnsiTheme="majorHAnsi" w:cstheme="majorHAnsi"/>
          <w:i/>
          <w:spacing w:val="34"/>
          <w:w w:val="102"/>
        </w:rPr>
        <w:t xml:space="preserve"> </w:t>
      </w:r>
      <w:r w:rsidRPr="00E41395">
        <w:rPr>
          <w:rFonts w:asciiTheme="majorHAnsi" w:hAnsiTheme="majorHAnsi" w:cstheme="majorHAnsi"/>
          <w:i/>
          <w:spacing w:val="1"/>
          <w:w w:val="105"/>
        </w:rPr>
        <w:t>Trust</w:t>
      </w:r>
      <w:r w:rsidRPr="00E41395">
        <w:rPr>
          <w:rFonts w:asciiTheme="majorHAnsi" w:hAnsiTheme="majorHAnsi" w:cstheme="majorHAnsi"/>
          <w:i/>
          <w:spacing w:val="-2"/>
          <w:w w:val="105"/>
        </w:rPr>
        <w:t xml:space="preserve"> </w:t>
      </w:r>
      <w:r w:rsidRPr="00E41395">
        <w:rPr>
          <w:rFonts w:asciiTheme="majorHAnsi" w:hAnsiTheme="majorHAnsi" w:cstheme="majorHAnsi"/>
          <w:i/>
          <w:spacing w:val="1"/>
          <w:w w:val="105"/>
        </w:rPr>
        <w:t>Property</w:t>
      </w:r>
      <w:r w:rsidRPr="00E41395">
        <w:rPr>
          <w:rFonts w:asciiTheme="majorHAnsi" w:hAnsiTheme="majorHAnsi" w:cstheme="majorHAnsi"/>
          <w:i/>
          <w:spacing w:val="-2"/>
          <w:w w:val="105"/>
        </w:rPr>
        <w:t xml:space="preserve"> </w:t>
      </w:r>
      <w:r w:rsidRPr="00E41395">
        <w:rPr>
          <w:rFonts w:asciiTheme="majorHAnsi" w:hAnsiTheme="majorHAnsi" w:cstheme="majorHAnsi"/>
          <w:i/>
          <w:spacing w:val="1"/>
          <w:w w:val="105"/>
        </w:rPr>
        <w:t>with</w:t>
      </w:r>
      <w:r w:rsidRPr="00E41395">
        <w:rPr>
          <w:rFonts w:asciiTheme="majorHAnsi" w:hAnsiTheme="majorHAnsi" w:cstheme="majorHAnsi"/>
          <w:i/>
          <w:spacing w:val="-1"/>
          <w:w w:val="105"/>
        </w:rPr>
        <w:t xml:space="preserve"> </w:t>
      </w:r>
      <w:r w:rsidRPr="00E41395">
        <w:rPr>
          <w:rFonts w:asciiTheme="majorHAnsi" w:hAnsiTheme="majorHAnsi" w:cstheme="majorHAnsi"/>
          <w:i/>
          <w:w w:val="105"/>
        </w:rPr>
        <w:t>effect</w:t>
      </w:r>
      <w:r w:rsidRPr="00E41395">
        <w:rPr>
          <w:rFonts w:asciiTheme="majorHAnsi" w:hAnsiTheme="majorHAnsi" w:cstheme="majorHAnsi"/>
          <w:i/>
          <w:spacing w:val="-2"/>
          <w:w w:val="105"/>
        </w:rPr>
        <w:t xml:space="preserve"> </w:t>
      </w:r>
      <w:r w:rsidRPr="00E41395">
        <w:rPr>
          <w:rFonts w:asciiTheme="majorHAnsi" w:hAnsiTheme="majorHAnsi" w:cstheme="majorHAnsi"/>
          <w:i/>
          <w:spacing w:val="1"/>
          <w:w w:val="105"/>
        </w:rPr>
        <w:t>from</w:t>
      </w:r>
      <w:r w:rsidRPr="00E41395">
        <w:rPr>
          <w:rFonts w:asciiTheme="majorHAnsi" w:hAnsiTheme="majorHAnsi" w:cstheme="majorHAnsi"/>
          <w:i/>
          <w:w w:val="105"/>
        </w:rPr>
        <w:t xml:space="preserve"> </w:t>
      </w:r>
      <w:r w:rsidRPr="00E41395">
        <w:rPr>
          <w:rFonts w:asciiTheme="majorHAnsi" w:hAnsiTheme="majorHAnsi" w:cstheme="majorHAnsi"/>
          <w:i/>
          <w:spacing w:val="1"/>
          <w:w w:val="105"/>
        </w:rPr>
        <w:t>the</w:t>
      </w:r>
      <w:r w:rsidRPr="00E41395">
        <w:rPr>
          <w:rFonts w:asciiTheme="majorHAnsi" w:hAnsiTheme="majorHAnsi" w:cstheme="majorHAnsi"/>
          <w:i/>
          <w:spacing w:val="-2"/>
          <w:w w:val="105"/>
        </w:rPr>
        <w:t xml:space="preserve"> </w:t>
      </w:r>
      <w:r w:rsidRPr="00E41395">
        <w:rPr>
          <w:rFonts w:asciiTheme="majorHAnsi" w:hAnsiTheme="majorHAnsi" w:cstheme="majorHAnsi"/>
          <w:i/>
          <w:spacing w:val="1"/>
          <w:w w:val="105"/>
        </w:rPr>
        <w:t>date</w:t>
      </w:r>
      <w:r w:rsidRPr="00E41395">
        <w:rPr>
          <w:rFonts w:asciiTheme="majorHAnsi" w:hAnsiTheme="majorHAnsi" w:cstheme="majorHAnsi"/>
          <w:i/>
          <w:spacing w:val="-2"/>
          <w:w w:val="105"/>
        </w:rPr>
        <w:t xml:space="preserve"> </w:t>
      </w:r>
      <w:r w:rsidRPr="00E41395">
        <w:rPr>
          <w:rFonts w:asciiTheme="majorHAnsi" w:hAnsiTheme="majorHAnsi" w:cstheme="majorHAnsi"/>
          <w:i/>
          <w:spacing w:val="1"/>
          <w:w w:val="105"/>
        </w:rPr>
        <w:t>of</w:t>
      </w:r>
      <w:r w:rsidRPr="00E41395">
        <w:rPr>
          <w:rFonts w:asciiTheme="majorHAnsi" w:hAnsiTheme="majorHAnsi" w:cstheme="majorHAnsi"/>
          <w:i/>
          <w:spacing w:val="-1"/>
          <w:w w:val="105"/>
        </w:rPr>
        <w:t xml:space="preserve"> </w:t>
      </w:r>
      <w:r w:rsidRPr="00E41395">
        <w:rPr>
          <w:rFonts w:asciiTheme="majorHAnsi" w:hAnsiTheme="majorHAnsi" w:cstheme="majorHAnsi"/>
          <w:i/>
          <w:spacing w:val="1"/>
          <w:w w:val="105"/>
        </w:rPr>
        <w:t>this Deed</w:t>
      </w:r>
      <w:r w:rsidRPr="00E41395">
        <w:rPr>
          <w:rFonts w:asciiTheme="majorHAnsi" w:hAnsiTheme="majorHAnsi" w:cstheme="majorHAnsi"/>
          <w:i/>
          <w:spacing w:val="-1"/>
          <w:w w:val="105"/>
        </w:rPr>
        <w:t xml:space="preserve"> </w:t>
      </w:r>
      <w:r w:rsidRPr="00E41395">
        <w:rPr>
          <w:rFonts w:asciiTheme="majorHAnsi" w:hAnsiTheme="majorHAnsi" w:cstheme="majorHAnsi"/>
          <w:i/>
          <w:w w:val="105"/>
        </w:rPr>
        <w:t>to</w:t>
      </w:r>
      <w:r w:rsidRPr="00E41395">
        <w:rPr>
          <w:rFonts w:asciiTheme="majorHAnsi" w:hAnsiTheme="majorHAnsi" w:cstheme="majorHAnsi"/>
          <w:i/>
          <w:spacing w:val="-2"/>
          <w:w w:val="105"/>
        </w:rPr>
        <w:t xml:space="preserve"> </w:t>
      </w:r>
      <w:r w:rsidRPr="00E41395">
        <w:rPr>
          <w:rFonts w:asciiTheme="majorHAnsi" w:hAnsiTheme="majorHAnsi" w:cstheme="majorHAnsi"/>
          <w:i/>
          <w:spacing w:val="1"/>
          <w:w w:val="105"/>
        </w:rPr>
        <w:t>hold</w:t>
      </w:r>
      <w:r w:rsidRPr="00E41395">
        <w:rPr>
          <w:rFonts w:asciiTheme="majorHAnsi" w:hAnsiTheme="majorHAnsi" w:cstheme="majorHAnsi"/>
          <w:i/>
          <w:spacing w:val="-1"/>
          <w:w w:val="105"/>
        </w:rPr>
        <w:t xml:space="preserve"> </w:t>
      </w:r>
      <w:r w:rsidRPr="00E41395">
        <w:rPr>
          <w:rFonts w:asciiTheme="majorHAnsi" w:hAnsiTheme="majorHAnsi" w:cstheme="majorHAnsi"/>
          <w:i/>
          <w:spacing w:val="1"/>
          <w:w w:val="105"/>
        </w:rPr>
        <w:t>the</w:t>
      </w:r>
      <w:r w:rsidRPr="00E41395">
        <w:rPr>
          <w:rFonts w:asciiTheme="majorHAnsi" w:hAnsiTheme="majorHAnsi" w:cstheme="majorHAnsi"/>
          <w:i/>
          <w:spacing w:val="-2"/>
          <w:w w:val="105"/>
        </w:rPr>
        <w:t xml:space="preserve"> </w:t>
      </w:r>
      <w:r w:rsidRPr="00E41395">
        <w:rPr>
          <w:rFonts w:asciiTheme="majorHAnsi" w:hAnsiTheme="majorHAnsi" w:cstheme="majorHAnsi"/>
          <w:i/>
          <w:spacing w:val="1"/>
          <w:w w:val="105"/>
        </w:rPr>
        <w:t>same</w:t>
      </w:r>
      <w:r w:rsidRPr="00E41395">
        <w:rPr>
          <w:rFonts w:asciiTheme="majorHAnsi" w:hAnsiTheme="majorHAnsi" w:cstheme="majorHAnsi"/>
          <w:i/>
          <w:spacing w:val="-2"/>
          <w:w w:val="105"/>
        </w:rPr>
        <w:t xml:space="preserve"> </w:t>
      </w:r>
      <w:r w:rsidRPr="00E41395">
        <w:rPr>
          <w:rFonts w:asciiTheme="majorHAnsi" w:hAnsiTheme="majorHAnsi" w:cstheme="majorHAnsi"/>
          <w:i/>
          <w:spacing w:val="1"/>
          <w:w w:val="105"/>
        </w:rPr>
        <w:t>on</w:t>
      </w:r>
      <w:r w:rsidRPr="00E41395">
        <w:rPr>
          <w:rFonts w:asciiTheme="majorHAnsi" w:hAnsiTheme="majorHAnsi" w:cstheme="majorHAnsi"/>
          <w:i/>
          <w:spacing w:val="-1"/>
          <w:w w:val="105"/>
        </w:rPr>
        <w:t xml:space="preserve"> </w:t>
      </w:r>
      <w:r w:rsidRPr="00E41395">
        <w:rPr>
          <w:rFonts w:asciiTheme="majorHAnsi" w:hAnsiTheme="majorHAnsi" w:cstheme="majorHAnsi"/>
          <w:i/>
          <w:spacing w:val="1"/>
          <w:w w:val="105"/>
        </w:rPr>
        <w:t>trust</w:t>
      </w:r>
      <w:r w:rsidRPr="00E41395">
        <w:rPr>
          <w:rFonts w:asciiTheme="majorHAnsi" w:hAnsiTheme="majorHAnsi" w:cstheme="majorHAnsi"/>
          <w:i/>
          <w:spacing w:val="-1"/>
          <w:w w:val="105"/>
        </w:rPr>
        <w:t xml:space="preserve"> </w:t>
      </w:r>
      <w:r w:rsidRPr="00E41395">
        <w:rPr>
          <w:rFonts w:asciiTheme="majorHAnsi" w:hAnsiTheme="majorHAnsi" w:cstheme="majorHAnsi"/>
          <w:i/>
          <w:spacing w:val="1"/>
          <w:w w:val="105"/>
        </w:rPr>
        <w:t>for</w:t>
      </w:r>
      <w:r w:rsidRPr="00E41395">
        <w:rPr>
          <w:rFonts w:asciiTheme="majorHAnsi" w:hAnsiTheme="majorHAnsi" w:cstheme="majorHAnsi"/>
          <w:i/>
          <w:spacing w:val="-2"/>
          <w:w w:val="105"/>
        </w:rPr>
        <w:t xml:space="preserve"> </w:t>
      </w:r>
      <w:r w:rsidRPr="00E41395">
        <w:rPr>
          <w:rFonts w:asciiTheme="majorHAnsi" w:hAnsiTheme="majorHAnsi" w:cstheme="majorHAnsi"/>
          <w:i/>
          <w:spacing w:val="1"/>
          <w:w w:val="105"/>
        </w:rPr>
        <w:t>the</w:t>
      </w:r>
      <w:r w:rsidRPr="00E41395">
        <w:rPr>
          <w:rFonts w:asciiTheme="majorHAnsi" w:hAnsiTheme="majorHAnsi" w:cstheme="majorHAnsi"/>
          <w:i/>
          <w:spacing w:val="32"/>
          <w:w w:val="102"/>
        </w:rPr>
        <w:t xml:space="preserve"> </w:t>
      </w:r>
      <w:r w:rsidRPr="00E41395">
        <w:rPr>
          <w:rFonts w:asciiTheme="majorHAnsi" w:hAnsiTheme="majorHAnsi" w:cstheme="majorHAnsi"/>
          <w:i/>
          <w:spacing w:val="1"/>
          <w:w w:val="105"/>
        </w:rPr>
        <w:t>Bondholders</w:t>
      </w:r>
      <w:r w:rsidRPr="00E41395">
        <w:rPr>
          <w:rFonts w:asciiTheme="majorHAnsi" w:hAnsiTheme="majorHAnsi" w:cstheme="majorHAnsi"/>
          <w:i/>
          <w:spacing w:val="-10"/>
          <w:w w:val="105"/>
        </w:rPr>
        <w:t xml:space="preserve"> </w:t>
      </w:r>
      <w:r w:rsidRPr="00E41395">
        <w:rPr>
          <w:rFonts w:asciiTheme="majorHAnsi" w:hAnsiTheme="majorHAnsi" w:cstheme="majorHAnsi"/>
          <w:i/>
          <w:spacing w:val="1"/>
          <w:w w:val="105"/>
        </w:rPr>
        <w:t>and</w:t>
      </w:r>
      <w:r w:rsidRPr="00E41395">
        <w:rPr>
          <w:rFonts w:asciiTheme="majorHAnsi" w:hAnsiTheme="majorHAnsi" w:cstheme="majorHAnsi"/>
          <w:i/>
          <w:spacing w:val="-10"/>
          <w:w w:val="105"/>
        </w:rPr>
        <w:t xml:space="preserve"> </w:t>
      </w:r>
      <w:r w:rsidRPr="00E41395">
        <w:rPr>
          <w:rFonts w:asciiTheme="majorHAnsi" w:hAnsiTheme="majorHAnsi" w:cstheme="majorHAnsi"/>
          <w:i/>
          <w:w w:val="105"/>
        </w:rPr>
        <w:t>to</w:t>
      </w:r>
      <w:r w:rsidRPr="00E41395">
        <w:rPr>
          <w:rFonts w:asciiTheme="majorHAnsi" w:hAnsiTheme="majorHAnsi" w:cstheme="majorHAnsi"/>
          <w:i/>
          <w:spacing w:val="-10"/>
          <w:w w:val="105"/>
        </w:rPr>
        <w:t xml:space="preserve"> </w:t>
      </w:r>
      <w:r w:rsidRPr="00E41395">
        <w:rPr>
          <w:rFonts w:asciiTheme="majorHAnsi" w:hAnsiTheme="majorHAnsi" w:cstheme="majorHAnsi"/>
          <w:i/>
          <w:spacing w:val="1"/>
          <w:w w:val="105"/>
        </w:rPr>
        <w:t>apply</w:t>
      </w:r>
      <w:r w:rsidRPr="00E41395">
        <w:rPr>
          <w:rFonts w:asciiTheme="majorHAnsi" w:hAnsiTheme="majorHAnsi" w:cstheme="majorHAnsi"/>
          <w:i/>
          <w:spacing w:val="-10"/>
          <w:w w:val="105"/>
        </w:rPr>
        <w:t xml:space="preserve"> </w:t>
      </w:r>
      <w:r w:rsidRPr="00E41395">
        <w:rPr>
          <w:rFonts w:asciiTheme="majorHAnsi" w:hAnsiTheme="majorHAnsi" w:cstheme="majorHAnsi"/>
          <w:i/>
          <w:spacing w:val="1"/>
          <w:w w:val="105"/>
        </w:rPr>
        <w:t>the</w:t>
      </w:r>
      <w:r w:rsidRPr="00E41395">
        <w:rPr>
          <w:rFonts w:asciiTheme="majorHAnsi" w:hAnsiTheme="majorHAnsi" w:cstheme="majorHAnsi"/>
          <w:i/>
          <w:spacing w:val="-9"/>
          <w:w w:val="105"/>
        </w:rPr>
        <w:t xml:space="preserve"> </w:t>
      </w:r>
      <w:r w:rsidRPr="00E41395">
        <w:rPr>
          <w:rFonts w:asciiTheme="majorHAnsi" w:hAnsiTheme="majorHAnsi" w:cstheme="majorHAnsi"/>
          <w:i/>
          <w:spacing w:val="1"/>
          <w:w w:val="105"/>
        </w:rPr>
        <w:t>same</w:t>
      </w:r>
      <w:r w:rsidRPr="00E41395">
        <w:rPr>
          <w:rFonts w:asciiTheme="majorHAnsi" w:hAnsiTheme="majorHAnsi" w:cstheme="majorHAnsi"/>
          <w:i/>
          <w:spacing w:val="-10"/>
          <w:w w:val="105"/>
        </w:rPr>
        <w:t xml:space="preserve"> </w:t>
      </w:r>
      <w:r w:rsidRPr="00E41395">
        <w:rPr>
          <w:rFonts w:asciiTheme="majorHAnsi" w:hAnsiTheme="majorHAnsi" w:cstheme="majorHAnsi"/>
          <w:i/>
          <w:w w:val="105"/>
        </w:rPr>
        <w:t>in</w:t>
      </w:r>
      <w:r w:rsidRPr="00E41395">
        <w:rPr>
          <w:rFonts w:asciiTheme="majorHAnsi" w:hAnsiTheme="majorHAnsi" w:cstheme="majorHAnsi"/>
          <w:i/>
          <w:spacing w:val="-9"/>
          <w:w w:val="105"/>
        </w:rPr>
        <w:t xml:space="preserve"> </w:t>
      </w:r>
      <w:r w:rsidRPr="00E41395">
        <w:rPr>
          <w:rFonts w:asciiTheme="majorHAnsi" w:hAnsiTheme="majorHAnsi" w:cstheme="majorHAnsi"/>
          <w:i/>
          <w:spacing w:val="1"/>
          <w:w w:val="105"/>
        </w:rPr>
        <w:t>accordance</w:t>
      </w:r>
      <w:r w:rsidRPr="00E41395">
        <w:rPr>
          <w:rFonts w:asciiTheme="majorHAnsi" w:hAnsiTheme="majorHAnsi" w:cstheme="majorHAnsi"/>
          <w:i/>
          <w:spacing w:val="-10"/>
          <w:w w:val="105"/>
        </w:rPr>
        <w:t xml:space="preserve"> </w:t>
      </w:r>
      <w:r w:rsidRPr="00E41395">
        <w:rPr>
          <w:rFonts w:asciiTheme="majorHAnsi" w:hAnsiTheme="majorHAnsi" w:cstheme="majorHAnsi"/>
          <w:i/>
          <w:spacing w:val="1"/>
          <w:w w:val="105"/>
        </w:rPr>
        <w:t>with</w:t>
      </w:r>
      <w:r w:rsidRPr="00E41395">
        <w:rPr>
          <w:rFonts w:asciiTheme="majorHAnsi" w:hAnsiTheme="majorHAnsi" w:cstheme="majorHAnsi"/>
          <w:i/>
          <w:spacing w:val="-9"/>
          <w:w w:val="105"/>
        </w:rPr>
        <w:t xml:space="preserve"> </w:t>
      </w:r>
      <w:r w:rsidRPr="00E41395">
        <w:rPr>
          <w:rFonts w:asciiTheme="majorHAnsi" w:hAnsiTheme="majorHAnsi" w:cstheme="majorHAnsi"/>
          <w:i/>
          <w:spacing w:val="1"/>
          <w:w w:val="105"/>
        </w:rPr>
        <w:t>the</w:t>
      </w:r>
      <w:r w:rsidRPr="00E41395">
        <w:rPr>
          <w:rFonts w:asciiTheme="majorHAnsi" w:hAnsiTheme="majorHAnsi" w:cstheme="majorHAnsi"/>
          <w:i/>
          <w:spacing w:val="-10"/>
          <w:w w:val="105"/>
        </w:rPr>
        <w:t xml:space="preserve"> </w:t>
      </w:r>
      <w:r w:rsidRPr="00E41395">
        <w:rPr>
          <w:rFonts w:asciiTheme="majorHAnsi" w:hAnsiTheme="majorHAnsi" w:cstheme="majorHAnsi"/>
          <w:i/>
          <w:spacing w:val="1"/>
          <w:w w:val="105"/>
        </w:rPr>
        <w:t>provisions</w:t>
      </w:r>
      <w:r w:rsidRPr="00E41395">
        <w:rPr>
          <w:rFonts w:asciiTheme="majorHAnsi" w:hAnsiTheme="majorHAnsi" w:cstheme="majorHAnsi"/>
          <w:i/>
          <w:spacing w:val="-9"/>
          <w:w w:val="105"/>
        </w:rPr>
        <w:t xml:space="preserve"> </w:t>
      </w:r>
      <w:r w:rsidRPr="00E41395">
        <w:rPr>
          <w:rFonts w:asciiTheme="majorHAnsi" w:hAnsiTheme="majorHAnsi" w:cstheme="majorHAnsi"/>
          <w:i/>
          <w:spacing w:val="1"/>
          <w:w w:val="105"/>
        </w:rPr>
        <w:t>of</w:t>
      </w:r>
      <w:r w:rsidRPr="00E41395">
        <w:rPr>
          <w:rFonts w:asciiTheme="majorHAnsi" w:hAnsiTheme="majorHAnsi" w:cstheme="majorHAnsi"/>
          <w:i/>
          <w:spacing w:val="-11"/>
          <w:w w:val="105"/>
        </w:rPr>
        <w:t xml:space="preserve"> </w:t>
      </w:r>
      <w:r w:rsidRPr="00E41395">
        <w:rPr>
          <w:rFonts w:asciiTheme="majorHAnsi" w:hAnsiTheme="majorHAnsi" w:cstheme="majorHAnsi"/>
          <w:i/>
          <w:spacing w:val="1"/>
          <w:w w:val="105"/>
        </w:rPr>
        <w:t>clause</w:t>
      </w:r>
      <w:r w:rsidRPr="00E41395">
        <w:rPr>
          <w:rFonts w:asciiTheme="majorHAnsi" w:hAnsiTheme="majorHAnsi" w:cstheme="majorHAnsi"/>
          <w:i/>
          <w:spacing w:val="-11"/>
          <w:w w:val="105"/>
        </w:rPr>
        <w:t xml:space="preserve"> </w:t>
      </w:r>
      <w:r w:rsidRPr="00E41395">
        <w:rPr>
          <w:rFonts w:asciiTheme="majorHAnsi" w:hAnsiTheme="majorHAnsi" w:cstheme="majorHAnsi"/>
          <w:i/>
          <w:spacing w:val="1"/>
          <w:w w:val="105"/>
        </w:rPr>
        <w:fldChar w:fldCharType="begin"/>
      </w:r>
      <w:r w:rsidRPr="00E41395">
        <w:rPr>
          <w:rFonts w:asciiTheme="majorHAnsi" w:hAnsiTheme="majorHAnsi" w:cstheme="majorHAnsi"/>
          <w:i/>
          <w:spacing w:val="-11"/>
          <w:w w:val="105"/>
        </w:rPr>
        <w:instrText xml:space="preserve"> REF _Ref500171714 \r \h </w:instrText>
      </w:r>
      <w:r w:rsidRPr="00E41395">
        <w:rPr>
          <w:rFonts w:asciiTheme="majorHAnsi" w:hAnsiTheme="majorHAnsi" w:cstheme="majorHAnsi"/>
          <w:i/>
          <w:spacing w:val="1"/>
          <w:w w:val="105"/>
        </w:rPr>
        <w:instrText xml:space="preserve"> \* MERGEFORMAT </w:instrText>
      </w:r>
      <w:r w:rsidRPr="00E41395">
        <w:rPr>
          <w:rFonts w:asciiTheme="majorHAnsi" w:hAnsiTheme="majorHAnsi" w:cstheme="majorHAnsi"/>
          <w:i/>
          <w:spacing w:val="1"/>
          <w:w w:val="105"/>
        </w:rPr>
      </w:r>
      <w:r w:rsidRPr="00E41395">
        <w:rPr>
          <w:rFonts w:asciiTheme="majorHAnsi" w:hAnsiTheme="majorHAnsi" w:cstheme="majorHAnsi"/>
          <w:i/>
          <w:spacing w:val="1"/>
          <w:w w:val="105"/>
        </w:rPr>
        <w:fldChar w:fldCharType="separate"/>
      </w:r>
      <w:r w:rsidRPr="00E41395">
        <w:rPr>
          <w:rFonts w:asciiTheme="majorHAnsi" w:hAnsiTheme="majorHAnsi" w:cstheme="majorHAnsi"/>
          <w:i/>
          <w:spacing w:val="-11"/>
          <w:w w:val="105"/>
        </w:rPr>
        <w:t>6</w:t>
      </w:r>
      <w:r w:rsidRPr="00E41395">
        <w:rPr>
          <w:rFonts w:asciiTheme="majorHAnsi" w:hAnsiTheme="majorHAnsi" w:cstheme="majorHAnsi"/>
          <w:i/>
          <w:spacing w:val="1"/>
          <w:w w:val="105"/>
        </w:rPr>
        <w:fldChar w:fldCharType="end"/>
      </w:r>
      <w:r w:rsidRPr="00E41395">
        <w:rPr>
          <w:rFonts w:asciiTheme="majorHAnsi" w:hAnsiTheme="majorHAnsi" w:cstheme="majorHAnsi"/>
          <w:i/>
          <w:spacing w:val="1"/>
          <w:w w:val="105"/>
        </w:rPr>
        <w:t>.</w:t>
      </w:r>
    </w:p>
    <w:p w14:paraId="796D139B" w14:textId="77777777" w:rsidR="00947263" w:rsidRPr="00E41395" w:rsidRDefault="00947263" w:rsidP="00B04CEC">
      <w:pPr>
        <w:spacing w:after="0"/>
        <w:ind w:hanging="2880"/>
        <w:rPr>
          <w:rFonts w:asciiTheme="majorHAnsi" w:eastAsia="Times New Roman" w:hAnsiTheme="majorHAnsi" w:cstheme="majorHAnsi"/>
          <w:sz w:val="21"/>
          <w:szCs w:val="21"/>
        </w:rPr>
      </w:pPr>
    </w:p>
    <w:p w14:paraId="68960E54" w14:textId="77777777" w:rsidR="00947263" w:rsidRPr="00E41395" w:rsidRDefault="00947263" w:rsidP="00B04CEC">
      <w:pPr>
        <w:spacing w:after="0"/>
        <w:ind w:left="2880" w:hanging="2880"/>
        <w:rPr>
          <w:rFonts w:asciiTheme="majorHAnsi" w:eastAsia="Times New Roman" w:hAnsiTheme="majorHAnsi" w:cstheme="majorHAnsi"/>
          <w:sz w:val="21"/>
          <w:szCs w:val="21"/>
        </w:rPr>
      </w:pPr>
    </w:p>
    <w:p w14:paraId="5806014F" w14:textId="356EB8E6" w:rsidR="00947263" w:rsidRPr="00E41395" w:rsidRDefault="00947263" w:rsidP="00B04CEC">
      <w:pPr>
        <w:spacing w:after="0"/>
        <w:ind w:left="2880" w:hanging="2880"/>
        <w:rPr>
          <w:rFonts w:asciiTheme="majorHAnsi" w:eastAsia="Times New Roman" w:hAnsiTheme="majorHAnsi" w:cstheme="majorHAnsi"/>
          <w:sz w:val="21"/>
          <w:szCs w:val="21"/>
        </w:rPr>
      </w:pPr>
      <w:r w:rsidRPr="00E41395">
        <w:rPr>
          <w:rStyle w:val="EquationCaption"/>
          <w:rFonts w:asciiTheme="majorHAnsi" w:hAnsiTheme="majorHAnsi" w:cstheme="majorHAnsi"/>
          <w:sz w:val="21"/>
          <w:szCs w:val="21"/>
        </w:rPr>
        <w:t xml:space="preserve">Clause 4.1 of the Security Trust Deed </w:t>
      </w:r>
      <w:r w:rsidRPr="00E41395">
        <w:rPr>
          <w:rFonts w:asciiTheme="majorHAnsi" w:eastAsia="Times New Roman" w:hAnsiTheme="majorHAnsi" w:cstheme="majorHAnsi"/>
          <w:sz w:val="21"/>
          <w:szCs w:val="21"/>
        </w:rPr>
        <w:t xml:space="preserve">shall be </w:t>
      </w:r>
      <w:r w:rsidR="00C22028" w:rsidRPr="00E41395">
        <w:rPr>
          <w:rFonts w:asciiTheme="majorHAnsi" w:eastAsia="Times New Roman" w:hAnsiTheme="majorHAnsi" w:cstheme="majorHAnsi"/>
          <w:sz w:val="21"/>
          <w:szCs w:val="21"/>
        </w:rPr>
        <w:t xml:space="preserve">amended </w:t>
      </w:r>
      <w:r w:rsidRPr="00E41395">
        <w:rPr>
          <w:rFonts w:asciiTheme="majorHAnsi" w:eastAsia="Times New Roman" w:hAnsiTheme="majorHAnsi" w:cstheme="majorHAnsi"/>
          <w:sz w:val="21"/>
          <w:szCs w:val="21"/>
        </w:rPr>
        <w:t>as follows:</w:t>
      </w:r>
    </w:p>
    <w:p w14:paraId="28FED940" w14:textId="77777777" w:rsidR="00947263" w:rsidRPr="00E41395" w:rsidRDefault="00947263" w:rsidP="00B04CEC">
      <w:pPr>
        <w:pStyle w:val="SchLevel2"/>
        <w:numPr>
          <w:ilvl w:val="0"/>
          <w:numId w:val="0"/>
        </w:numPr>
        <w:spacing w:line="276" w:lineRule="auto"/>
        <w:rPr>
          <w:rStyle w:val="EquationCaption"/>
          <w:rFonts w:asciiTheme="majorHAnsi" w:hAnsiTheme="majorHAnsi" w:cstheme="majorHAnsi"/>
          <w:szCs w:val="21"/>
        </w:rPr>
      </w:pPr>
    </w:p>
    <w:p w14:paraId="6FD2DC2D" w14:textId="0CD21468" w:rsidR="001019F5" w:rsidRDefault="00771F68" w:rsidP="00B04CEC">
      <w:pPr>
        <w:pStyle w:val="BodyText"/>
        <w:tabs>
          <w:tab w:val="left" w:pos="839"/>
        </w:tabs>
        <w:kinsoku w:val="0"/>
        <w:overflowPunct w:val="0"/>
        <w:spacing w:line="276" w:lineRule="auto"/>
        <w:ind w:left="1701" w:right="107" w:hanging="850"/>
        <w:jc w:val="both"/>
        <w:rPr>
          <w:rFonts w:asciiTheme="majorHAnsi" w:eastAsia="Times New Roman" w:hAnsiTheme="majorHAnsi" w:cstheme="majorHAnsi"/>
          <w:i/>
          <w:color w:val="000000" w:themeColor="text1"/>
        </w:rPr>
      </w:pPr>
      <w:r w:rsidRPr="00E41395">
        <w:rPr>
          <w:rFonts w:asciiTheme="majorHAnsi" w:hAnsiTheme="majorHAnsi" w:cstheme="majorHAnsi"/>
          <w:i/>
          <w:spacing w:val="1"/>
          <w:w w:val="105"/>
        </w:rPr>
        <w:t>4.1</w:t>
      </w:r>
      <w:r w:rsidRPr="00E41395">
        <w:rPr>
          <w:rFonts w:asciiTheme="majorHAnsi" w:hAnsiTheme="majorHAnsi" w:cstheme="majorHAnsi"/>
          <w:i/>
          <w:spacing w:val="1"/>
          <w:w w:val="105"/>
        </w:rPr>
        <w:tab/>
      </w:r>
      <w:r w:rsidR="00947263" w:rsidRPr="00E41395">
        <w:rPr>
          <w:rFonts w:asciiTheme="majorHAnsi" w:hAnsiTheme="majorHAnsi" w:cstheme="majorHAnsi"/>
          <w:i/>
          <w:spacing w:val="1"/>
          <w:w w:val="105"/>
        </w:rPr>
        <w:t>The</w:t>
      </w:r>
      <w:r w:rsidR="00947263" w:rsidRPr="00E41395">
        <w:rPr>
          <w:rFonts w:asciiTheme="majorHAnsi" w:hAnsiTheme="majorHAnsi" w:cstheme="majorHAnsi"/>
          <w:i/>
          <w:spacing w:val="2"/>
          <w:w w:val="105"/>
        </w:rPr>
        <w:t xml:space="preserve"> </w:t>
      </w:r>
      <w:r w:rsidR="00947263" w:rsidRPr="00E41395">
        <w:rPr>
          <w:rFonts w:asciiTheme="majorHAnsi" w:hAnsiTheme="majorHAnsi" w:cstheme="majorHAnsi"/>
          <w:i/>
          <w:spacing w:val="1"/>
          <w:w w:val="105"/>
        </w:rPr>
        <w:t>Security</w:t>
      </w:r>
      <w:r w:rsidR="00947263" w:rsidRPr="00E41395">
        <w:rPr>
          <w:rFonts w:asciiTheme="majorHAnsi" w:hAnsiTheme="majorHAnsi" w:cstheme="majorHAnsi"/>
          <w:i/>
          <w:spacing w:val="2"/>
          <w:w w:val="105"/>
        </w:rPr>
        <w:t xml:space="preserve"> </w:t>
      </w:r>
      <w:r w:rsidR="00947263" w:rsidRPr="00E41395">
        <w:rPr>
          <w:rFonts w:asciiTheme="majorHAnsi" w:hAnsiTheme="majorHAnsi" w:cstheme="majorHAnsi"/>
          <w:i/>
          <w:spacing w:val="1"/>
          <w:w w:val="105"/>
        </w:rPr>
        <w:t>Trustee</w:t>
      </w:r>
      <w:r w:rsidR="00947263" w:rsidRPr="00E41395">
        <w:rPr>
          <w:rFonts w:asciiTheme="majorHAnsi" w:hAnsiTheme="majorHAnsi" w:cstheme="majorHAnsi"/>
          <w:i/>
          <w:spacing w:val="3"/>
          <w:w w:val="105"/>
        </w:rPr>
        <w:t xml:space="preserve"> </w:t>
      </w:r>
      <w:r w:rsidR="00947263" w:rsidRPr="00E41395">
        <w:rPr>
          <w:rFonts w:asciiTheme="majorHAnsi" w:hAnsiTheme="majorHAnsi" w:cstheme="majorHAnsi"/>
          <w:i/>
          <w:spacing w:val="1"/>
          <w:w w:val="105"/>
        </w:rPr>
        <w:t>hereby</w:t>
      </w:r>
      <w:r w:rsidR="00947263" w:rsidRPr="00E41395">
        <w:rPr>
          <w:rFonts w:asciiTheme="majorHAnsi" w:hAnsiTheme="majorHAnsi" w:cstheme="majorHAnsi"/>
          <w:i/>
          <w:spacing w:val="2"/>
          <w:w w:val="105"/>
        </w:rPr>
        <w:t xml:space="preserve"> </w:t>
      </w:r>
      <w:r w:rsidR="00947263" w:rsidRPr="00E41395">
        <w:rPr>
          <w:rFonts w:asciiTheme="majorHAnsi" w:hAnsiTheme="majorHAnsi" w:cstheme="majorHAnsi"/>
          <w:i/>
          <w:spacing w:val="1"/>
          <w:w w:val="105"/>
        </w:rPr>
        <w:t>accepts</w:t>
      </w:r>
      <w:r w:rsidR="00947263" w:rsidRPr="00E41395">
        <w:rPr>
          <w:rFonts w:asciiTheme="majorHAnsi" w:hAnsiTheme="majorHAnsi" w:cstheme="majorHAnsi"/>
          <w:i/>
          <w:spacing w:val="4"/>
          <w:w w:val="105"/>
        </w:rPr>
        <w:t xml:space="preserve"> </w:t>
      </w:r>
      <w:r w:rsidR="00947263" w:rsidRPr="00E41395">
        <w:rPr>
          <w:rFonts w:asciiTheme="majorHAnsi" w:hAnsiTheme="majorHAnsi" w:cstheme="majorHAnsi"/>
          <w:i/>
          <w:w w:val="105"/>
        </w:rPr>
        <w:t>its</w:t>
      </w:r>
      <w:r w:rsidR="00947263" w:rsidRPr="00E41395">
        <w:rPr>
          <w:rFonts w:asciiTheme="majorHAnsi" w:hAnsiTheme="majorHAnsi" w:cstheme="majorHAnsi"/>
          <w:i/>
          <w:spacing w:val="2"/>
          <w:w w:val="105"/>
        </w:rPr>
        <w:t xml:space="preserve"> </w:t>
      </w:r>
      <w:r w:rsidR="00947263" w:rsidRPr="00E41395">
        <w:rPr>
          <w:rFonts w:asciiTheme="majorHAnsi" w:hAnsiTheme="majorHAnsi" w:cstheme="majorHAnsi"/>
          <w:i/>
          <w:spacing w:val="1"/>
          <w:w w:val="105"/>
        </w:rPr>
        <w:t>appointment</w:t>
      </w:r>
      <w:r w:rsidR="00947263" w:rsidRPr="00E41395">
        <w:rPr>
          <w:rFonts w:asciiTheme="majorHAnsi" w:hAnsiTheme="majorHAnsi" w:cstheme="majorHAnsi"/>
          <w:i/>
          <w:spacing w:val="2"/>
          <w:w w:val="105"/>
        </w:rPr>
        <w:t xml:space="preserve"> </w:t>
      </w:r>
      <w:r w:rsidR="00947263" w:rsidRPr="00E41395">
        <w:rPr>
          <w:rFonts w:asciiTheme="majorHAnsi" w:hAnsiTheme="majorHAnsi" w:cstheme="majorHAnsi"/>
          <w:i/>
          <w:spacing w:val="1"/>
          <w:w w:val="105"/>
        </w:rPr>
        <w:t>under clause</w:t>
      </w:r>
      <w:r w:rsidR="00947263" w:rsidRPr="00E41395">
        <w:rPr>
          <w:rFonts w:asciiTheme="majorHAnsi" w:hAnsiTheme="majorHAnsi" w:cstheme="majorHAnsi"/>
          <w:i/>
          <w:spacing w:val="2"/>
          <w:w w:val="105"/>
        </w:rPr>
        <w:t xml:space="preserve"> </w:t>
      </w:r>
      <w:r w:rsidR="00947263" w:rsidRPr="00E41395">
        <w:rPr>
          <w:rFonts w:asciiTheme="majorHAnsi" w:hAnsiTheme="majorHAnsi" w:cstheme="majorHAnsi"/>
          <w:i/>
          <w:w w:val="105"/>
        </w:rPr>
        <w:t>2</w:t>
      </w:r>
      <w:r w:rsidR="00947263" w:rsidRPr="00E41395">
        <w:rPr>
          <w:rFonts w:asciiTheme="majorHAnsi" w:hAnsiTheme="majorHAnsi" w:cstheme="majorHAnsi"/>
          <w:i/>
          <w:spacing w:val="2"/>
          <w:w w:val="105"/>
        </w:rPr>
        <w:t xml:space="preserve"> </w:t>
      </w:r>
      <w:r w:rsidR="00947263" w:rsidRPr="00E41395">
        <w:rPr>
          <w:rFonts w:asciiTheme="majorHAnsi" w:hAnsiTheme="majorHAnsi" w:cstheme="majorHAnsi"/>
          <w:i/>
          <w:spacing w:val="1"/>
          <w:w w:val="105"/>
        </w:rPr>
        <w:t>as</w:t>
      </w:r>
      <w:r w:rsidR="00947263" w:rsidRPr="00E41395">
        <w:rPr>
          <w:rFonts w:asciiTheme="majorHAnsi" w:hAnsiTheme="majorHAnsi" w:cstheme="majorHAnsi"/>
          <w:i/>
          <w:spacing w:val="2"/>
          <w:w w:val="105"/>
        </w:rPr>
        <w:t xml:space="preserve"> </w:t>
      </w:r>
      <w:r w:rsidR="00947263" w:rsidRPr="00E41395">
        <w:rPr>
          <w:rFonts w:asciiTheme="majorHAnsi" w:hAnsiTheme="majorHAnsi" w:cstheme="majorHAnsi"/>
          <w:i/>
          <w:spacing w:val="1"/>
          <w:w w:val="105"/>
        </w:rPr>
        <w:t>trustee</w:t>
      </w:r>
      <w:r w:rsidR="00947263" w:rsidRPr="00E41395">
        <w:rPr>
          <w:rFonts w:asciiTheme="majorHAnsi" w:hAnsiTheme="majorHAnsi" w:cstheme="majorHAnsi"/>
          <w:i/>
          <w:spacing w:val="2"/>
          <w:w w:val="105"/>
        </w:rPr>
        <w:t xml:space="preserve"> </w:t>
      </w:r>
      <w:r w:rsidR="00947263" w:rsidRPr="00E41395">
        <w:rPr>
          <w:rFonts w:asciiTheme="majorHAnsi" w:hAnsiTheme="majorHAnsi" w:cstheme="majorHAnsi"/>
          <w:i/>
          <w:spacing w:val="1"/>
          <w:w w:val="105"/>
        </w:rPr>
        <w:t>of</w:t>
      </w:r>
      <w:r w:rsidR="00947263" w:rsidRPr="00E41395">
        <w:rPr>
          <w:rFonts w:asciiTheme="majorHAnsi" w:hAnsiTheme="majorHAnsi" w:cstheme="majorHAnsi"/>
          <w:i/>
          <w:spacing w:val="2"/>
          <w:w w:val="105"/>
        </w:rPr>
        <w:t xml:space="preserve"> </w:t>
      </w:r>
      <w:r w:rsidR="00947263" w:rsidRPr="00E41395">
        <w:rPr>
          <w:rFonts w:asciiTheme="majorHAnsi" w:hAnsiTheme="majorHAnsi" w:cstheme="majorHAnsi"/>
          <w:i/>
          <w:spacing w:val="1"/>
          <w:w w:val="105"/>
        </w:rPr>
        <w:t>the</w:t>
      </w:r>
      <w:r w:rsidR="00947263" w:rsidRPr="00E41395">
        <w:rPr>
          <w:rFonts w:asciiTheme="majorHAnsi" w:hAnsiTheme="majorHAnsi" w:cstheme="majorHAnsi"/>
          <w:i/>
          <w:spacing w:val="34"/>
          <w:w w:val="102"/>
        </w:rPr>
        <w:t xml:space="preserve"> </w:t>
      </w:r>
      <w:r w:rsidR="00947263" w:rsidRPr="00E41395">
        <w:rPr>
          <w:rFonts w:asciiTheme="majorHAnsi" w:hAnsiTheme="majorHAnsi" w:cstheme="majorHAnsi"/>
          <w:i/>
          <w:spacing w:val="1"/>
          <w:w w:val="105"/>
        </w:rPr>
        <w:t>Trust</w:t>
      </w:r>
      <w:r w:rsidR="00947263" w:rsidRPr="00E41395">
        <w:rPr>
          <w:rFonts w:asciiTheme="majorHAnsi" w:hAnsiTheme="majorHAnsi" w:cstheme="majorHAnsi"/>
          <w:i/>
          <w:spacing w:val="-2"/>
          <w:w w:val="105"/>
        </w:rPr>
        <w:t xml:space="preserve"> </w:t>
      </w:r>
      <w:r w:rsidR="00947263" w:rsidRPr="00E41395">
        <w:rPr>
          <w:rFonts w:asciiTheme="majorHAnsi" w:hAnsiTheme="majorHAnsi" w:cstheme="majorHAnsi"/>
          <w:i/>
          <w:spacing w:val="1"/>
          <w:w w:val="105"/>
        </w:rPr>
        <w:t>Property</w:t>
      </w:r>
      <w:r w:rsidR="00947263" w:rsidRPr="00E41395">
        <w:rPr>
          <w:rFonts w:asciiTheme="majorHAnsi" w:hAnsiTheme="majorHAnsi" w:cstheme="majorHAnsi"/>
          <w:i/>
          <w:spacing w:val="-2"/>
          <w:w w:val="105"/>
        </w:rPr>
        <w:t xml:space="preserve"> </w:t>
      </w:r>
      <w:r w:rsidR="00947263" w:rsidRPr="00E41395">
        <w:rPr>
          <w:rFonts w:asciiTheme="majorHAnsi" w:hAnsiTheme="majorHAnsi" w:cstheme="majorHAnsi"/>
          <w:i/>
          <w:spacing w:val="1"/>
          <w:w w:val="105"/>
        </w:rPr>
        <w:t>with</w:t>
      </w:r>
      <w:r w:rsidR="00947263" w:rsidRPr="00E41395">
        <w:rPr>
          <w:rFonts w:asciiTheme="majorHAnsi" w:hAnsiTheme="majorHAnsi" w:cstheme="majorHAnsi"/>
          <w:i/>
          <w:spacing w:val="-1"/>
          <w:w w:val="105"/>
        </w:rPr>
        <w:t xml:space="preserve"> </w:t>
      </w:r>
      <w:r w:rsidR="00947263" w:rsidRPr="00E41395">
        <w:rPr>
          <w:rFonts w:asciiTheme="majorHAnsi" w:hAnsiTheme="majorHAnsi" w:cstheme="majorHAnsi"/>
          <w:i/>
          <w:w w:val="105"/>
        </w:rPr>
        <w:t>effect</w:t>
      </w:r>
      <w:r w:rsidR="00947263" w:rsidRPr="00E41395">
        <w:rPr>
          <w:rFonts w:asciiTheme="majorHAnsi" w:hAnsiTheme="majorHAnsi" w:cstheme="majorHAnsi"/>
          <w:i/>
          <w:spacing w:val="-2"/>
          <w:w w:val="105"/>
        </w:rPr>
        <w:t xml:space="preserve"> </w:t>
      </w:r>
      <w:r w:rsidR="00947263" w:rsidRPr="00E41395">
        <w:rPr>
          <w:rFonts w:asciiTheme="majorHAnsi" w:hAnsiTheme="majorHAnsi" w:cstheme="majorHAnsi"/>
          <w:i/>
          <w:spacing w:val="1"/>
          <w:w w:val="105"/>
        </w:rPr>
        <w:t>from</w:t>
      </w:r>
      <w:r w:rsidR="00947263" w:rsidRPr="00E41395">
        <w:rPr>
          <w:rFonts w:asciiTheme="majorHAnsi" w:hAnsiTheme="majorHAnsi" w:cstheme="majorHAnsi"/>
          <w:i/>
          <w:w w:val="105"/>
        </w:rPr>
        <w:t xml:space="preserve"> </w:t>
      </w:r>
      <w:r w:rsidR="00947263" w:rsidRPr="00E41395">
        <w:rPr>
          <w:rFonts w:asciiTheme="majorHAnsi" w:hAnsiTheme="majorHAnsi" w:cstheme="majorHAnsi"/>
          <w:i/>
          <w:spacing w:val="1"/>
          <w:w w:val="105"/>
        </w:rPr>
        <w:t>the</w:t>
      </w:r>
      <w:r w:rsidR="00947263" w:rsidRPr="00E41395">
        <w:rPr>
          <w:rFonts w:asciiTheme="majorHAnsi" w:hAnsiTheme="majorHAnsi" w:cstheme="majorHAnsi"/>
          <w:i/>
          <w:spacing w:val="-2"/>
          <w:w w:val="105"/>
        </w:rPr>
        <w:t xml:space="preserve"> </w:t>
      </w:r>
      <w:r w:rsidR="00947263" w:rsidRPr="00E41395">
        <w:rPr>
          <w:rFonts w:asciiTheme="majorHAnsi" w:hAnsiTheme="majorHAnsi" w:cstheme="majorHAnsi"/>
          <w:i/>
          <w:spacing w:val="1"/>
          <w:w w:val="105"/>
        </w:rPr>
        <w:t>date</w:t>
      </w:r>
      <w:r w:rsidR="00947263" w:rsidRPr="00E41395">
        <w:rPr>
          <w:rFonts w:asciiTheme="majorHAnsi" w:hAnsiTheme="majorHAnsi" w:cstheme="majorHAnsi"/>
          <w:i/>
          <w:spacing w:val="-2"/>
          <w:w w:val="105"/>
        </w:rPr>
        <w:t xml:space="preserve"> </w:t>
      </w:r>
      <w:r w:rsidR="00947263" w:rsidRPr="00E41395">
        <w:rPr>
          <w:rFonts w:asciiTheme="majorHAnsi" w:hAnsiTheme="majorHAnsi" w:cstheme="majorHAnsi"/>
          <w:i/>
          <w:spacing w:val="1"/>
          <w:w w:val="105"/>
        </w:rPr>
        <w:t>of</w:t>
      </w:r>
      <w:r w:rsidR="00947263" w:rsidRPr="00E41395">
        <w:rPr>
          <w:rFonts w:asciiTheme="majorHAnsi" w:hAnsiTheme="majorHAnsi" w:cstheme="majorHAnsi"/>
          <w:i/>
          <w:spacing w:val="-1"/>
          <w:w w:val="105"/>
        </w:rPr>
        <w:t xml:space="preserve"> </w:t>
      </w:r>
      <w:r w:rsidR="00947263" w:rsidRPr="00E41395">
        <w:rPr>
          <w:rFonts w:asciiTheme="majorHAnsi" w:hAnsiTheme="majorHAnsi" w:cstheme="majorHAnsi"/>
          <w:i/>
          <w:spacing w:val="1"/>
          <w:w w:val="105"/>
        </w:rPr>
        <w:t>this Deed</w:t>
      </w:r>
      <w:r w:rsidR="00947263" w:rsidRPr="00E41395">
        <w:rPr>
          <w:rFonts w:asciiTheme="majorHAnsi" w:hAnsiTheme="majorHAnsi" w:cstheme="majorHAnsi"/>
          <w:i/>
          <w:spacing w:val="-1"/>
          <w:w w:val="105"/>
        </w:rPr>
        <w:t xml:space="preserve"> </w:t>
      </w:r>
      <w:r w:rsidR="00947263" w:rsidRPr="00E41395">
        <w:rPr>
          <w:rFonts w:asciiTheme="majorHAnsi" w:hAnsiTheme="majorHAnsi" w:cstheme="majorHAnsi"/>
          <w:i/>
          <w:w w:val="105"/>
        </w:rPr>
        <w:t>to</w:t>
      </w:r>
      <w:r w:rsidR="00947263" w:rsidRPr="00E41395">
        <w:rPr>
          <w:rFonts w:asciiTheme="majorHAnsi" w:hAnsiTheme="majorHAnsi" w:cstheme="majorHAnsi"/>
          <w:i/>
          <w:spacing w:val="-2"/>
          <w:w w:val="105"/>
        </w:rPr>
        <w:t xml:space="preserve"> </w:t>
      </w:r>
      <w:r w:rsidR="00947263" w:rsidRPr="00E41395">
        <w:rPr>
          <w:rFonts w:asciiTheme="majorHAnsi" w:hAnsiTheme="majorHAnsi" w:cstheme="majorHAnsi"/>
          <w:i/>
          <w:spacing w:val="1"/>
          <w:w w:val="105"/>
        </w:rPr>
        <w:t>hold</w:t>
      </w:r>
      <w:r w:rsidR="00947263" w:rsidRPr="00E41395">
        <w:rPr>
          <w:rFonts w:asciiTheme="majorHAnsi" w:hAnsiTheme="majorHAnsi" w:cstheme="majorHAnsi"/>
          <w:i/>
          <w:spacing w:val="-1"/>
          <w:w w:val="105"/>
        </w:rPr>
        <w:t xml:space="preserve"> </w:t>
      </w:r>
      <w:r w:rsidR="00947263" w:rsidRPr="00E41395">
        <w:rPr>
          <w:rFonts w:asciiTheme="majorHAnsi" w:hAnsiTheme="majorHAnsi" w:cstheme="majorHAnsi"/>
          <w:i/>
          <w:spacing w:val="1"/>
          <w:w w:val="105"/>
        </w:rPr>
        <w:t>the</w:t>
      </w:r>
      <w:r w:rsidR="00947263" w:rsidRPr="00E41395">
        <w:rPr>
          <w:rFonts w:asciiTheme="majorHAnsi" w:hAnsiTheme="majorHAnsi" w:cstheme="majorHAnsi"/>
          <w:i/>
          <w:spacing w:val="-2"/>
          <w:w w:val="105"/>
        </w:rPr>
        <w:t xml:space="preserve"> </w:t>
      </w:r>
      <w:r w:rsidR="00947263" w:rsidRPr="00E41395">
        <w:rPr>
          <w:rFonts w:asciiTheme="majorHAnsi" w:hAnsiTheme="majorHAnsi" w:cstheme="majorHAnsi"/>
          <w:i/>
          <w:spacing w:val="1"/>
          <w:w w:val="105"/>
        </w:rPr>
        <w:t>same</w:t>
      </w:r>
      <w:r w:rsidR="00947263" w:rsidRPr="00E41395">
        <w:rPr>
          <w:rFonts w:asciiTheme="majorHAnsi" w:hAnsiTheme="majorHAnsi" w:cstheme="majorHAnsi"/>
          <w:i/>
          <w:spacing w:val="-2"/>
          <w:w w:val="105"/>
        </w:rPr>
        <w:t xml:space="preserve"> </w:t>
      </w:r>
      <w:r w:rsidR="00947263" w:rsidRPr="00E41395">
        <w:rPr>
          <w:rFonts w:asciiTheme="majorHAnsi" w:hAnsiTheme="majorHAnsi" w:cstheme="majorHAnsi"/>
          <w:i/>
          <w:spacing w:val="1"/>
          <w:w w:val="105"/>
        </w:rPr>
        <w:t>on</w:t>
      </w:r>
      <w:r w:rsidR="00947263" w:rsidRPr="00E41395">
        <w:rPr>
          <w:rFonts w:asciiTheme="majorHAnsi" w:hAnsiTheme="majorHAnsi" w:cstheme="majorHAnsi"/>
          <w:i/>
          <w:spacing w:val="-1"/>
          <w:w w:val="105"/>
        </w:rPr>
        <w:t xml:space="preserve"> </w:t>
      </w:r>
      <w:r w:rsidR="00947263" w:rsidRPr="00E41395">
        <w:rPr>
          <w:rFonts w:asciiTheme="majorHAnsi" w:hAnsiTheme="majorHAnsi" w:cstheme="majorHAnsi"/>
          <w:i/>
          <w:spacing w:val="1"/>
          <w:w w:val="105"/>
        </w:rPr>
        <w:t>trust</w:t>
      </w:r>
      <w:r w:rsidR="00947263" w:rsidRPr="00E41395">
        <w:rPr>
          <w:rFonts w:asciiTheme="majorHAnsi" w:hAnsiTheme="majorHAnsi" w:cstheme="majorHAnsi"/>
          <w:i/>
          <w:spacing w:val="-1"/>
          <w:w w:val="105"/>
        </w:rPr>
        <w:t xml:space="preserve"> </w:t>
      </w:r>
      <w:r w:rsidR="00947263" w:rsidRPr="00E41395">
        <w:rPr>
          <w:rFonts w:asciiTheme="majorHAnsi" w:hAnsiTheme="majorHAnsi" w:cstheme="majorHAnsi"/>
          <w:i/>
          <w:spacing w:val="1"/>
          <w:w w:val="105"/>
        </w:rPr>
        <w:t>for</w:t>
      </w:r>
      <w:r w:rsidR="00947263" w:rsidRPr="00E41395">
        <w:rPr>
          <w:rFonts w:asciiTheme="majorHAnsi" w:hAnsiTheme="majorHAnsi" w:cstheme="majorHAnsi"/>
          <w:i/>
          <w:spacing w:val="-2"/>
          <w:w w:val="105"/>
        </w:rPr>
        <w:t xml:space="preserve"> </w:t>
      </w:r>
      <w:r w:rsidR="00947263" w:rsidRPr="00E41395">
        <w:rPr>
          <w:rFonts w:asciiTheme="majorHAnsi" w:hAnsiTheme="majorHAnsi" w:cstheme="majorHAnsi"/>
          <w:i/>
          <w:spacing w:val="1"/>
          <w:w w:val="105"/>
        </w:rPr>
        <w:t>the</w:t>
      </w:r>
      <w:r w:rsidR="00947263" w:rsidRPr="00E41395">
        <w:rPr>
          <w:rFonts w:asciiTheme="majorHAnsi" w:hAnsiTheme="majorHAnsi" w:cstheme="majorHAnsi"/>
          <w:i/>
          <w:spacing w:val="32"/>
          <w:w w:val="102"/>
        </w:rPr>
        <w:t xml:space="preserve"> </w:t>
      </w:r>
      <w:r w:rsidR="00947263" w:rsidRPr="00E41395">
        <w:rPr>
          <w:rFonts w:asciiTheme="majorHAnsi" w:hAnsiTheme="majorHAnsi" w:cstheme="majorHAnsi"/>
          <w:i/>
          <w:spacing w:val="1"/>
          <w:w w:val="105"/>
        </w:rPr>
        <w:t>Bondholders</w:t>
      </w:r>
      <w:r w:rsidR="00947263" w:rsidRPr="00E41395">
        <w:rPr>
          <w:rFonts w:asciiTheme="majorHAnsi" w:hAnsiTheme="majorHAnsi" w:cstheme="majorHAnsi"/>
          <w:i/>
          <w:spacing w:val="-10"/>
          <w:w w:val="105"/>
        </w:rPr>
        <w:t xml:space="preserve"> </w:t>
      </w:r>
      <w:r w:rsidR="00947263" w:rsidRPr="00E41395">
        <w:rPr>
          <w:rFonts w:asciiTheme="majorHAnsi" w:hAnsiTheme="majorHAnsi" w:cstheme="majorHAnsi"/>
          <w:i/>
          <w:spacing w:val="1"/>
          <w:w w:val="105"/>
        </w:rPr>
        <w:t>and</w:t>
      </w:r>
      <w:r w:rsidR="00947263" w:rsidRPr="00E41395">
        <w:rPr>
          <w:rFonts w:asciiTheme="majorHAnsi" w:hAnsiTheme="majorHAnsi" w:cstheme="majorHAnsi"/>
          <w:i/>
          <w:spacing w:val="-10"/>
          <w:w w:val="105"/>
        </w:rPr>
        <w:t xml:space="preserve"> </w:t>
      </w:r>
      <w:r w:rsidR="00947263" w:rsidRPr="00E41395">
        <w:rPr>
          <w:rFonts w:asciiTheme="majorHAnsi" w:hAnsiTheme="majorHAnsi" w:cstheme="majorHAnsi"/>
          <w:i/>
          <w:w w:val="105"/>
        </w:rPr>
        <w:t>to</w:t>
      </w:r>
      <w:r w:rsidR="00947263" w:rsidRPr="00E41395">
        <w:rPr>
          <w:rFonts w:asciiTheme="majorHAnsi" w:hAnsiTheme="majorHAnsi" w:cstheme="majorHAnsi"/>
          <w:i/>
          <w:spacing w:val="-10"/>
          <w:w w:val="105"/>
        </w:rPr>
        <w:t xml:space="preserve"> </w:t>
      </w:r>
      <w:r w:rsidR="00947263" w:rsidRPr="00E41395">
        <w:rPr>
          <w:rFonts w:asciiTheme="majorHAnsi" w:hAnsiTheme="majorHAnsi" w:cstheme="majorHAnsi"/>
          <w:i/>
          <w:spacing w:val="1"/>
          <w:w w:val="105"/>
        </w:rPr>
        <w:t>apply</w:t>
      </w:r>
      <w:r w:rsidR="00947263" w:rsidRPr="00E41395">
        <w:rPr>
          <w:rFonts w:asciiTheme="majorHAnsi" w:hAnsiTheme="majorHAnsi" w:cstheme="majorHAnsi"/>
          <w:i/>
          <w:spacing w:val="-10"/>
          <w:w w:val="105"/>
        </w:rPr>
        <w:t xml:space="preserve"> </w:t>
      </w:r>
      <w:r w:rsidR="00947263" w:rsidRPr="00E41395">
        <w:rPr>
          <w:rFonts w:asciiTheme="majorHAnsi" w:hAnsiTheme="majorHAnsi" w:cstheme="majorHAnsi"/>
          <w:i/>
          <w:spacing w:val="1"/>
          <w:w w:val="105"/>
        </w:rPr>
        <w:t>the</w:t>
      </w:r>
      <w:r w:rsidR="00947263" w:rsidRPr="00E41395">
        <w:rPr>
          <w:rFonts w:asciiTheme="majorHAnsi" w:hAnsiTheme="majorHAnsi" w:cstheme="majorHAnsi"/>
          <w:i/>
          <w:spacing w:val="-9"/>
          <w:w w:val="105"/>
        </w:rPr>
        <w:t xml:space="preserve"> </w:t>
      </w:r>
      <w:r w:rsidR="00947263" w:rsidRPr="00E41395">
        <w:rPr>
          <w:rFonts w:asciiTheme="majorHAnsi" w:hAnsiTheme="majorHAnsi" w:cstheme="majorHAnsi"/>
          <w:i/>
          <w:spacing w:val="1"/>
          <w:w w:val="105"/>
        </w:rPr>
        <w:t>same</w:t>
      </w:r>
      <w:r w:rsidR="00947263" w:rsidRPr="00E41395">
        <w:rPr>
          <w:rFonts w:asciiTheme="majorHAnsi" w:hAnsiTheme="majorHAnsi" w:cstheme="majorHAnsi"/>
          <w:i/>
          <w:spacing w:val="-10"/>
          <w:w w:val="105"/>
        </w:rPr>
        <w:t xml:space="preserve"> </w:t>
      </w:r>
      <w:r w:rsidR="00947263" w:rsidRPr="00E41395">
        <w:rPr>
          <w:rFonts w:asciiTheme="majorHAnsi" w:hAnsiTheme="majorHAnsi" w:cstheme="majorHAnsi"/>
          <w:i/>
          <w:w w:val="105"/>
        </w:rPr>
        <w:t>in</w:t>
      </w:r>
      <w:r w:rsidR="00947263" w:rsidRPr="00E41395">
        <w:rPr>
          <w:rFonts w:asciiTheme="majorHAnsi" w:hAnsiTheme="majorHAnsi" w:cstheme="majorHAnsi"/>
          <w:i/>
          <w:spacing w:val="-9"/>
          <w:w w:val="105"/>
        </w:rPr>
        <w:t xml:space="preserve"> </w:t>
      </w:r>
      <w:r w:rsidR="00947263" w:rsidRPr="00E41395">
        <w:rPr>
          <w:rFonts w:asciiTheme="majorHAnsi" w:hAnsiTheme="majorHAnsi" w:cstheme="majorHAnsi"/>
          <w:i/>
          <w:spacing w:val="1"/>
          <w:w w:val="105"/>
        </w:rPr>
        <w:t>accordance</w:t>
      </w:r>
      <w:r w:rsidR="00947263" w:rsidRPr="00E41395">
        <w:rPr>
          <w:rFonts w:asciiTheme="majorHAnsi" w:hAnsiTheme="majorHAnsi" w:cstheme="majorHAnsi"/>
          <w:i/>
          <w:spacing w:val="-10"/>
          <w:w w:val="105"/>
        </w:rPr>
        <w:t xml:space="preserve"> </w:t>
      </w:r>
      <w:r w:rsidR="00947263" w:rsidRPr="00E41395">
        <w:rPr>
          <w:rFonts w:asciiTheme="majorHAnsi" w:hAnsiTheme="majorHAnsi" w:cstheme="majorHAnsi"/>
          <w:i/>
          <w:spacing w:val="1"/>
          <w:w w:val="105"/>
        </w:rPr>
        <w:t>with</w:t>
      </w:r>
      <w:r w:rsidR="00947263" w:rsidRPr="00E41395">
        <w:rPr>
          <w:rFonts w:asciiTheme="majorHAnsi" w:hAnsiTheme="majorHAnsi" w:cstheme="majorHAnsi"/>
          <w:i/>
          <w:spacing w:val="-9"/>
          <w:w w:val="105"/>
        </w:rPr>
        <w:t xml:space="preserve"> </w:t>
      </w:r>
      <w:r w:rsidR="00947263" w:rsidRPr="00E41395">
        <w:rPr>
          <w:rFonts w:asciiTheme="majorHAnsi" w:hAnsiTheme="majorHAnsi" w:cstheme="majorHAnsi"/>
          <w:i/>
          <w:spacing w:val="1"/>
          <w:w w:val="105"/>
        </w:rPr>
        <w:t>the</w:t>
      </w:r>
      <w:r w:rsidR="00947263" w:rsidRPr="00E41395">
        <w:rPr>
          <w:rFonts w:asciiTheme="majorHAnsi" w:hAnsiTheme="majorHAnsi" w:cstheme="majorHAnsi"/>
          <w:i/>
          <w:spacing w:val="-10"/>
          <w:w w:val="105"/>
        </w:rPr>
        <w:t xml:space="preserve"> </w:t>
      </w:r>
      <w:r w:rsidR="00947263" w:rsidRPr="00E41395">
        <w:rPr>
          <w:rFonts w:asciiTheme="majorHAnsi" w:hAnsiTheme="majorHAnsi" w:cstheme="majorHAnsi"/>
          <w:i/>
          <w:spacing w:val="1"/>
          <w:w w:val="105"/>
        </w:rPr>
        <w:t>provisions</w:t>
      </w:r>
      <w:r w:rsidR="00947263" w:rsidRPr="00E41395">
        <w:rPr>
          <w:rFonts w:asciiTheme="majorHAnsi" w:hAnsiTheme="majorHAnsi" w:cstheme="majorHAnsi"/>
          <w:i/>
          <w:spacing w:val="-9"/>
          <w:w w:val="105"/>
        </w:rPr>
        <w:t xml:space="preserve"> </w:t>
      </w:r>
      <w:r w:rsidR="00947263" w:rsidRPr="00E41395">
        <w:rPr>
          <w:rFonts w:asciiTheme="majorHAnsi" w:hAnsiTheme="majorHAnsi" w:cstheme="majorHAnsi"/>
          <w:i/>
          <w:spacing w:val="1"/>
          <w:w w:val="105"/>
        </w:rPr>
        <w:t>of</w:t>
      </w:r>
      <w:r w:rsidR="00947263" w:rsidRPr="00E41395">
        <w:rPr>
          <w:rFonts w:asciiTheme="majorHAnsi" w:hAnsiTheme="majorHAnsi" w:cstheme="majorHAnsi"/>
          <w:i/>
          <w:spacing w:val="-11"/>
          <w:w w:val="105"/>
        </w:rPr>
        <w:t xml:space="preserve"> </w:t>
      </w:r>
      <w:r w:rsidRPr="00E41395">
        <w:rPr>
          <w:rFonts w:asciiTheme="majorHAnsi" w:hAnsiTheme="majorHAnsi" w:cstheme="majorHAnsi"/>
          <w:i/>
          <w:spacing w:val="1"/>
          <w:w w:val="105"/>
        </w:rPr>
        <w:t>clause 6</w:t>
      </w:r>
      <w:r w:rsidRPr="00E41395">
        <w:rPr>
          <w:rStyle w:val="EquationCaption"/>
          <w:rFonts w:asciiTheme="majorHAnsi" w:hAnsiTheme="majorHAnsi" w:cstheme="majorHAnsi"/>
          <w:i/>
          <w:color w:val="000000" w:themeColor="text1"/>
        </w:rPr>
        <w:t xml:space="preserve"> provided however that the Security Trustee shall hold and administer (i) the Trust Property attributable to</w:t>
      </w:r>
      <w:r w:rsidRPr="00E41395">
        <w:rPr>
          <w:rFonts w:asciiTheme="majorHAnsi" w:eastAsia="Times New Roman" w:hAnsiTheme="majorHAnsi" w:cstheme="majorHAnsi"/>
          <w:i/>
          <w:color w:val="000000" w:themeColor="text1"/>
        </w:rPr>
        <w:t xml:space="preserve"> </w:t>
      </w:r>
      <w:r w:rsidR="00F0166E" w:rsidRPr="00E41395">
        <w:rPr>
          <w:rFonts w:asciiTheme="majorHAnsi" w:eastAsia="Times New Roman" w:hAnsiTheme="majorHAnsi" w:cstheme="majorHAnsi"/>
          <w:i/>
          <w:color w:val="000000" w:themeColor="text1"/>
        </w:rPr>
        <w:t>money and assets received in respect of any Linked Loan solely for the benefit</w:t>
      </w:r>
      <w:r w:rsidRPr="00E41395">
        <w:rPr>
          <w:rFonts w:asciiTheme="majorHAnsi" w:eastAsia="Times New Roman" w:hAnsiTheme="majorHAnsi" w:cstheme="majorHAnsi"/>
          <w:i/>
          <w:color w:val="000000" w:themeColor="text1"/>
        </w:rPr>
        <w:t xml:space="preserve"> </w:t>
      </w:r>
      <w:r w:rsidR="00F0166E" w:rsidRPr="00E41395">
        <w:rPr>
          <w:rFonts w:asciiTheme="majorHAnsi" w:eastAsia="Times New Roman" w:hAnsiTheme="majorHAnsi" w:cstheme="majorHAnsi"/>
          <w:i/>
          <w:color w:val="000000" w:themeColor="text1"/>
        </w:rPr>
        <w:t xml:space="preserve">of the holders of the Series of S Bonds to which that Linked Loan is attributed; (ii) </w:t>
      </w:r>
      <w:r w:rsidR="00F0166E" w:rsidRPr="00E41395">
        <w:rPr>
          <w:rFonts w:asciiTheme="majorHAnsi" w:eastAsia="Times New Roman" w:hAnsiTheme="majorHAnsi" w:cstheme="majorHAnsi"/>
          <w:i/>
          <w:color w:val="000000"/>
        </w:rPr>
        <w:t xml:space="preserve">where a Linked Loan has also been funded by the capital raised from </w:t>
      </w:r>
      <w:r w:rsidR="00CE3E6B">
        <w:rPr>
          <w:rFonts w:asciiTheme="majorHAnsi" w:eastAsia="Times New Roman" w:hAnsiTheme="majorHAnsi" w:cstheme="majorHAnsi"/>
          <w:i/>
          <w:color w:val="000000"/>
        </w:rPr>
        <w:t>Diversified Bonds</w:t>
      </w:r>
      <w:r w:rsidR="00F0166E" w:rsidRPr="00E41395">
        <w:rPr>
          <w:rFonts w:asciiTheme="majorHAnsi" w:eastAsia="Times New Roman" w:hAnsiTheme="majorHAnsi" w:cstheme="majorHAnsi"/>
          <w:i/>
          <w:color w:val="000000"/>
        </w:rPr>
        <w:t xml:space="preserve"> or any other S Bonds attributed to the same Linked Loan, the holders of </w:t>
      </w:r>
      <w:r w:rsidR="00CE3E6B">
        <w:rPr>
          <w:rFonts w:asciiTheme="majorHAnsi" w:eastAsia="Times New Roman" w:hAnsiTheme="majorHAnsi" w:cstheme="majorHAnsi"/>
          <w:i/>
          <w:color w:val="000000"/>
        </w:rPr>
        <w:t>Diversified Bonds</w:t>
      </w:r>
      <w:r w:rsidR="00F0166E" w:rsidRPr="00E41395">
        <w:rPr>
          <w:rFonts w:asciiTheme="majorHAnsi" w:eastAsia="Times New Roman" w:hAnsiTheme="majorHAnsi" w:cstheme="majorHAnsi"/>
          <w:i/>
          <w:color w:val="000000"/>
        </w:rPr>
        <w:t xml:space="preserve"> and of all Series of S Bonds attributed to th</w:t>
      </w:r>
      <w:r w:rsidR="009C2A5E">
        <w:rPr>
          <w:rFonts w:asciiTheme="majorHAnsi" w:eastAsia="Times New Roman" w:hAnsiTheme="majorHAnsi" w:cstheme="majorHAnsi"/>
          <w:i/>
          <w:color w:val="000000"/>
        </w:rPr>
        <w:t>at</w:t>
      </w:r>
      <w:r w:rsidR="00F0166E" w:rsidRPr="00E41395">
        <w:rPr>
          <w:rFonts w:asciiTheme="majorHAnsi" w:eastAsia="Times New Roman" w:hAnsiTheme="majorHAnsi" w:cstheme="majorHAnsi"/>
          <w:i/>
          <w:color w:val="000000"/>
        </w:rPr>
        <w:t xml:space="preserve"> Linked Loan shall rank on a pari passu basis alongside each other in proportion to the capital raised and invested in th</w:t>
      </w:r>
      <w:r w:rsidR="009C2A5E">
        <w:rPr>
          <w:rFonts w:asciiTheme="majorHAnsi" w:eastAsia="Times New Roman" w:hAnsiTheme="majorHAnsi" w:cstheme="majorHAnsi"/>
          <w:i/>
          <w:color w:val="000000"/>
        </w:rPr>
        <w:t>at</w:t>
      </w:r>
      <w:r w:rsidR="00F0166E" w:rsidRPr="00E41395">
        <w:rPr>
          <w:rFonts w:asciiTheme="majorHAnsi" w:eastAsia="Times New Roman" w:hAnsiTheme="majorHAnsi" w:cstheme="majorHAnsi"/>
          <w:i/>
          <w:color w:val="000000"/>
        </w:rPr>
        <w:t xml:space="preserve"> Linked Loan from </w:t>
      </w:r>
      <w:r w:rsidR="00CE3E6B">
        <w:rPr>
          <w:rFonts w:asciiTheme="majorHAnsi" w:eastAsia="Times New Roman" w:hAnsiTheme="majorHAnsi" w:cstheme="majorHAnsi"/>
          <w:i/>
          <w:color w:val="000000"/>
        </w:rPr>
        <w:t>Diversified Bonds</w:t>
      </w:r>
      <w:r w:rsidR="00F0166E" w:rsidRPr="00E41395">
        <w:rPr>
          <w:rFonts w:asciiTheme="majorHAnsi" w:eastAsia="Times New Roman" w:hAnsiTheme="majorHAnsi" w:cstheme="majorHAnsi"/>
          <w:i/>
          <w:color w:val="000000"/>
        </w:rPr>
        <w:t xml:space="preserve"> and those Series of S</w:t>
      </w:r>
      <w:r w:rsidR="00C05212">
        <w:rPr>
          <w:rFonts w:asciiTheme="majorHAnsi" w:eastAsia="Times New Roman" w:hAnsiTheme="majorHAnsi" w:cstheme="majorHAnsi"/>
          <w:i/>
          <w:color w:val="000000"/>
        </w:rPr>
        <w:t xml:space="preserve"> Bonds</w:t>
      </w:r>
      <w:r w:rsidR="0008699D" w:rsidRPr="00E41395">
        <w:rPr>
          <w:rFonts w:asciiTheme="majorHAnsi" w:eastAsia="Times New Roman" w:hAnsiTheme="majorHAnsi" w:cstheme="majorHAnsi"/>
          <w:i/>
          <w:color w:val="000000"/>
        </w:rPr>
        <w:t xml:space="preserve">; subject thereto </w:t>
      </w:r>
      <w:r w:rsidRPr="00E41395">
        <w:rPr>
          <w:rFonts w:asciiTheme="majorHAnsi" w:eastAsia="Times New Roman" w:hAnsiTheme="majorHAnsi" w:cstheme="majorHAnsi"/>
          <w:i/>
          <w:color w:val="000000" w:themeColor="text1"/>
        </w:rPr>
        <w:t>(</w:t>
      </w:r>
      <w:r w:rsidR="0008699D" w:rsidRPr="00E41395">
        <w:rPr>
          <w:rFonts w:asciiTheme="majorHAnsi" w:eastAsia="Times New Roman" w:hAnsiTheme="majorHAnsi" w:cstheme="majorHAnsi"/>
          <w:i/>
          <w:color w:val="000000" w:themeColor="text1"/>
        </w:rPr>
        <w:t>i</w:t>
      </w:r>
      <w:r w:rsidRPr="00E41395">
        <w:rPr>
          <w:rFonts w:asciiTheme="majorHAnsi" w:eastAsia="Times New Roman" w:hAnsiTheme="majorHAnsi" w:cstheme="majorHAnsi"/>
          <w:i/>
          <w:color w:val="000000" w:themeColor="text1"/>
        </w:rPr>
        <w:t>ii) the Trust Property attributable to all other assets of the Company</w:t>
      </w:r>
      <w:r w:rsidR="00F0166E" w:rsidRPr="00E41395">
        <w:rPr>
          <w:rFonts w:asciiTheme="majorHAnsi" w:eastAsia="Times New Roman" w:hAnsiTheme="majorHAnsi" w:cstheme="majorHAnsi"/>
          <w:i/>
          <w:color w:val="000000" w:themeColor="text1"/>
        </w:rPr>
        <w:t xml:space="preserve"> shall be held in trust solely for the benefit of the holders of </w:t>
      </w:r>
      <w:r w:rsidR="00CE3E6B">
        <w:rPr>
          <w:rFonts w:asciiTheme="majorHAnsi" w:eastAsia="Times New Roman" w:hAnsiTheme="majorHAnsi" w:cstheme="majorHAnsi"/>
          <w:i/>
          <w:color w:val="000000" w:themeColor="text1"/>
        </w:rPr>
        <w:t>Diversified Bonds</w:t>
      </w:r>
      <w:r w:rsidR="0008699D" w:rsidRPr="00E41395">
        <w:rPr>
          <w:rFonts w:asciiTheme="majorHAnsi" w:eastAsia="Times New Roman" w:hAnsiTheme="majorHAnsi" w:cstheme="majorHAnsi"/>
          <w:i/>
          <w:color w:val="000000" w:themeColor="text1"/>
        </w:rPr>
        <w:t>; and (iv</w:t>
      </w:r>
      <w:r w:rsidRPr="00E41395">
        <w:rPr>
          <w:rFonts w:asciiTheme="majorHAnsi" w:eastAsia="Times New Roman" w:hAnsiTheme="majorHAnsi" w:cstheme="majorHAnsi"/>
          <w:i/>
          <w:color w:val="000000" w:themeColor="text1"/>
        </w:rPr>
        <w:t>) clauses 4.2, 4.3 and 6 of this deed shall be construed subject to the provisions of this clause</w:t>
      </w:r>
      <w:r w:rsidR="0008699D" w:rsidRPr="00E41395">
        <w:rPr>
          <w:rFonts w:asciiTheme="majorHAnsi" w:eastAsia="Times New Roman" w:hAnsiTheme="majorHAnsi" w:cstheme="majorHAnsi"/>
          <w:i/>
          <w:color w:val="000000" w:themeColor="text1"/>
        </w:rPr>
        <w:t>.</w:t>
      </w:r>
    </w:p>
    <w:p w14:paraId="1D0BF211" w14:textId="77777777" w:rsidR="00C05212" w:rsidRDefault="00C05212" w:rsidP="00C05212">
      <w:pPr>
        <w:pStyle w:val="BodyText"/>
        <w:tabs>
          <w:tab w:val="left" w:pos="839"/>
        </w:tabs>
        <w:kinsoku w:val="0"/>
        <w:overflowPunct w:val="0"/>
        <w:spacing w:line="276" w:lineRule="auto"/>
        <w:ind w:right="107"/>
        <w:jc w:val="both"/>
        <w:rPr>
          <w:rFonts w:asciiTheme="majorHAnsi" w:eastAsia="Times New Roman" w:hAnsiTheme="majorHAnsi" w:cstheme="majorHAnsi"/>
          <w:i/>
          <w:color w:val="000000" w:themeColor="text1"/>
        </w:rPr>
      </w:pPr>
    </w:p>
    <w:p w14:paraId="6E523B2F" w14:textId="39FE50B8" w:rsidR="00C05212" w:rsidRDefault="00C05212" w:rsidP="00C05212">
      <w:pPr>
        <w:pStyle w:val="BodyText"/>
        <w:tabs>
          <w:tab w:val="left" w:pos="839"/>
        </w:tabs>
        <w:kinsoku w:val="0"/>
        <w:overflowPunct w:val="0"/>
        <w:spacing w:line="276" w:lineRule="auto"/>
        <w:ind w:right="107"/>
        <w:jc w:val="both"/>
        <w:rPr>
          <w:rFonts w:asciiTheme="majorHAnsi" w:eastAsia="Times New Roman" w:hAnsiTheme="majorHAnsi" w:cstheme="majorHAnsi"/>
          <w:color w:val="000000" w:themeColor="text1"/>
        </w:rPr>
      </w:pPr>
      <w:r>
        <w:rPr>
          <w:rFonts w:asciiTheme="majorHAnsi" w:eastAsia="Times New Roman" w:hAnsiTheme="majorHAnsi" w:cstheme="majorHAnsi"/>
          <w:color w:val="000000" w:themeColor="text1"/>
        </w:rPr>
        <w:t>A new Clause 4.14 shall be adopted as follows:</w:t>
      </w:r>
    </w:p>
    <w:p w14:paraId="21021D96" w14:textId="77777777" w:rsidR="009C2A5E" w:rsidRDefault="009C2A5E" w:rsidP="00C05212">
      <w:pPr>
        <w:pStyle w:val="BodyText"/>
        <w:tabs>
          <w:tab w:val="left" w:pos="839"/>
        </w:tabs>
        <w:kinsoku w:val="0"/>
        <w:overflowPunct w:val="0"/>
        <w:spacing w:line="276" w:lineRule="auto"/>
        <w:ind w:right="107"/>
        <w:jc w:val="both"/>
        <w:rPr>
          <w:rFonts w:asciiTheme="majorHAnsi" w:eastAsia="Times New Roman" w:hAnsiTheme="majorHAnsi" w:cstheme="majorHAnsi"/>
          <w:color w:val="000000" w:themeColor="text1"/>
        </w:rPr>
      </w:pPr>
    </w:p>
    <w:p w14:paraId="7F8F5D61" w14:textId="77777777" w:rsidR="00C05212" w:rsidRDefault="00C05212" w:rsidP="00C05212">
      <w:pPr>
        <w:pStyle w:val="BodyText"/>
        <w:tabs>
          <w:tab w:val="left" w:pos="839"/>
        </w:tabs>
        <w:kinsoku w:val="0"/>
        <w:overflowPunct w:val="0"/>
        <w:spacing w:line="276" w:lineRule="auto"/>
        <w:ind w:right="107"/>
        <w:jc w:val="both"/>
        <w:rPr>
          <w:rFonts w:asciiTheme="majorHAnsi" w:eastAsia="Times New Roman" w:hAnsiTheme="majorHAnsi" w:cstheme="majorHAnsi"/>
          <w:color w:val="000000" w:themeColor="text1"/>
        </w:rPr>
      </w:pPr>
    </w:p>
    <w:p w14:paraId="3142B3F7" w14:textId="7A542FD3" w:rsidR="00C05212" w:rsidRPr="00C05212" w:rsidRDefault="009C2A5E" w:rsidP="009F465C">
      <w:pPr>
        <w:pStyle w:val="BodyText"/>
        <w:tabs>
          <w:tab w:val="left" w:pos="839"/>
        </w:tabs>
        <w:kinsoku w:val="0"/>
        <w:overflowPunct w:val="0"/>
        <w:spacing w:line="276" w:lineRule="auto"/>
        <w:ind w:left="1701" w:right="107"/>
        <w:jc w:val="both"/>
        <w:rPr>
          <w:rFonts w:asciiTheme="majorHAnsi" w:eastAsia="Times New Roman" w:hAnsiTheme="majorHAnsi" w:cstheme="majorHAnsi"/>
          <w:color w:val="000000" w:themeColor="text1"/>
        </w:rPr>
      </w:pPr>
      <w:r w:rsidRPr="009C2A5E">
        <w:rPr>
          <w:rFonts w:asciiTheme="majorHAnsi" w:eastAsia="Times New Roman" w:hAnsiTheme="majorHAnsi" w:cstheme="majorHAnsi"/>
          <w:i/>
          <w:color w:val="000000" w:themeColor="text1"/>
        </w:rPr>
        <w:t>4.14.</w:t>
      </w:r>
      <w:r>
        <w:rPr>
          <w:rFonts w:asciiTheme="majorHAnsi" w:eastAsia="Times New Roman" w:hAnsiTheme="majorHAnsi" w:cstheme="majorHAnsi"/>
          <w:color w:val="000000" w:themeColor="text1"/>
        </w:rPr>
        <w:t xml:space="preserve">   </w:t>
      </w:r>
      <w:r w:rsidR="00C05212" w:rsidRPr="006370AB">
        <w:rPr>
          <w:rFonts w:asciiTheme="majorHAnsi" w:eastAsia="Times New Roman" w:hAnsiTheme="majorHAnsi" w:cstheme="majorHAnsi"/>
          <w:i/>
          <w:color w:val="000000" w:themeColor="text1"/>
        </w:rPr>
        <w:t>The Parent shall at all reasonable times allow the Security Trustee or its duly authorised representatives</w:t>
      </w:r>
      <w:r w:rsidR="004367AD" w:rsidRPr="006370AB">
        <w:rPr>
          <w:rFonts w:asciiTheme="majorHAnsi" w:eastAsia="Times New Roman" w:hAnsiTheme="majorHAnsi" w:cstheme="majorHAnsi"/>
          <w:i/>
          <w:color w:val="000000" w:themeColor="text1"/>
        </w:rPr>
        <w:t xml:space="preserve"> to inspect and take copies of, </w:t>
      </w:r>
      <w:r w:rsidR="00C05212" w:rsidRPr="006370AB">
        <w:rPr>
          <w:rFonts w:asciiTheme="majorHAnsi" w:eastAsia="Times New Roman" w:hAnsiTheme="majorHAnsi" w:cstheme="majorHAnsi"/>
          <w:i/>
          <w:color w:val="000000" w:themeColor="text1"/>
        </w:rPr>
        <w:t>and/or shall provide to the Security Trustee such copies as it may requ</w:t>
      </w:r>
      <w:r>
        <w:rPr>
          <w:rFonts w:asciiTheme="majorHAnsi" w:eastAsia="Times New Roman" w:hAnsiTheme="majorHAnsi" w:cstheme="majorHAnsi"/>
          <w:i/>
          <w:color w:val="000000" w:themeColor="text1"/>
        </w:rPr>
        <w:t>est of</w:t>
      </w:r>
      <w:r w:rsidR="004367AD" w:rsidRPr="006370AB">
        <w:rPr>
          <w:rFonts w:asciiTheme="majorHAnsi" w:eastAsia="Times New Roman" w:hAnsiTheme="majorHAnsi" w:cstheme="majorHAnsi"/>
          <w:i/>
          <w:color w:val="000000" w:themeColor="text1"/>
        </w:rPr>
        <w:t xml:space="preserve">: </w:t>
      </w:r>
      <w:r w:rsidR="00C05212" w:rsidRPr="006370AB">
        <w:rPr>
          <w:rFonts w:asciiTheme="majorHAnsi" w:eastAsia="Times New Roman" w:hAnsiTheme="majorHAnsi" w:cstheme="majorHAnsi"/>
          <w:i/>
          <w:color w:val="000000" w:themeColor="text1"/>
        </w:rPr>
        <w:t>all such information regarding the books and records (including bank statements of all relevant bank accounts) that the Parent is obliged to maintain in accordance with clause</w:t>
      </w:r>
      <w:r w:rsidR="004367AD" w:rsidRPr="006370AB">
        <w:rPr>
          <w:rFonts w:asciiTheme="majorHAnsi" w:eastAsia="Times New Roman" w:hAnsiTheme="majorHAnsi" w:cstheme="majorHAnsi"/>
          <w:i/>
          <w:color w:val="000000" w:themeColor="text1"/>
        </w:rPr>
        <w:t xml:space="preserve"> 3.4 </w:t>
      </w:r>
      <w:r w:rsidR="006370AB" w:rsidRPr="006370AB">
        <w:rPr>
          <w:rFonts w:asciiTheme="majorHAnsi" w:eastAsia="Times New Roman" w:hAnsiTheme="majorHAnsi" w:cstheme="majorHAnsi"/>
          <w:i/>
          <w:color w:val="000000" w:themeColor="text1"/>
        </w:rPr>
        <w:t>of the Bond Instrument which separately identify the assets attributable to the holders of each Series of S Bonds and Diversified Bonds.</w:t>
      </w:r>
    </w:p>
    <w:p w14:paraId="73B81CA7" w14:textId="77777777" w:rsidR="00C22028" w:rsidRPr="00E41395" w:rsidRDefault="00C22028" w:rsidP="00B04CEC">
      <w:pPr>
        <w:pStyle w:val="BodyText"/>
        <w:tabs>
          <w:tab w:val="left" w:pos="839"/>
        </w:tabs>
        <w:kinsoku w:val="0"/>
        <w:overflowPunct w:val="0"/>
        <w:spacing w:line="276" w:lineRule="auto"/>
        <w:ind w:left="1701" w:right="107" w:hanging="850"/>
        <w:jc w:val="both"/>
        <w:rPr>
          <w:rFonts w:asciiTheme="majorHAnsi" w:hAnsiTheme="majorHAnsi" w:cstheme="majorHAnsi"/>
          <w:i/>
        </w:rPr>
      </w:pPr>
    </w:p>
    <w:p w14:paraId="113A8315" w14:textId="77777777" w:rsidR="0008699D" w:rsidRPr="00E41395" w:rsidRDefault="0008699D" w:rsidP="00B04CEC">
      <w:pPr>
        <w:pStyle w:val="BodyText"/>
        <w:tabs>
          <w:tab w:val="left" w:pos="839"/>
        </w:tabs>
        <w:kinsoku w:val="0"/>
        <w:overflowPunct w:val="0"/>
        <w:spacing w:line="276" w:lineRule="auto"/>
        <w:ind w:left="1701" w:right="107" w:hanging="850"/>
        <w:jc w:val="both"/>
        <w:rPr>
          <w:rFonts w:asciiTheme="majorHAnsi" w:hAnsiTheme="majorHAnsi" w:cstheme="majorHAnsi"/>
          <w:i/>
        </w:rPr>
      </w:pPr>
    </w:p>
    <w:p w14:paraId="0CC36F0F" w14:textId="77777777" w:rsidR="0008699D" w:rsidRPr="00E41395" w:rsidRDefault="0008699D" w:rsidP="00B04CEC">
      <w:pPr>
        <w:pStyle w:val="BodyText"/>
        <w:tabs>
          <w:tab w:val="left" w:pos="839"/>
        </w:tabs>
        <w:kinsoku w:val="0"/>
        <w:overflowPunct w:val="0"/>
        <w:spacing w:line="276" w:lineRule="auto"/>
        <w:ind w:left="1701" w:right="107" w:hanging="850"/>
        <w:jc w:val="both"/>
        <w:rPr>
          <w:rFonts w:asciiTheme="majorHAnsi" w:hAnsiTheme="majorHAnsi" w:cstheme="majorHAnsi"/>
          <w:i/>
        </w:rPr>
      </w:pPr>
    </w:p>
    <w:p w14:paraId="40884F4B" w14:textId="77777777" w:rsidR="0008699D" w:rsidRPr="00E41395" w:rsidRDefault="0008699D" w:rsidP="00B04CEC">
      <w:pPr>
        <w:pStyle w:val="BodyText"/>
        <w:tabs>
          <w:tab w:val="left" w:pos="839"/>
        </w:tabs>
        <w:kinsoku w:val="0"/>
        <w:overflowPunct w:val="0"/>
        <w:spacing w:line="276" w:lineRule="auto"/>
        <w:ind w:left="1701" w:right="107" w:hanging="850"/>
        <w:jc w:val="both"/>
        <w:rPr>
          <w:rFonts w:asciiTheme="majorHAnsi" w:hAnsiTheme="majorHAnsi" w:cstheme="majorHAnsi"/>
          <w:i/>
        </w:rPr>
      </w:pPr>
    </w:p>
    <w:p w14:paraId="4856B69B" w14:textId="77777777" w:rsidR="0008699D" w:rsidRPr="00E41395" w:rsidRDefault="0008699D" w:rsidP="00B04CEC">
      <w:pPr>
        <w:pStyle w:val="BodyText"/>
        <w:tabs>
          <w:tab w:val="left" w:pos="839"/>
        </w:tabs>
        <w:kinsoku w:val="0"/>
        <w:overflowPunct w:val="0"/>
        <w:spacing w:line="276" w:lineRule="auto"/>
        <w:ind w:left="1701" w:right="107" w:hanging="850"/>
        <w:jc w:val="both"/>
        <w:rPr>
          <w:rFonts w:asciiTheme="majorHAnsi" w:hAnsiTheme="majorHAnsi" w:cstheme="majorHAnsi"/>
          <w:i/>
        </w:rPr>
      </w:pPr>
    </w:p>
    <w:p w14:paraId="41A8214A" w14:textId="77777777" w:rsidR="0008699D" w:rsidRPr="00E41395" w:rsidRDefault="0008699D" w:rsidP="00B04CEC">
      <w:pPr>
        <w:pStyle w:val="BodyText"/>
        <w:tabs>
          <w:tab w:val="left" w:pos="839"/>
        </w:tabs>
        <w:kinsoku w:val="0"/>
        <w:overflowPunct w:val="0"/>
        <w:spacing w:line="276" w:lineRule="auto"/>
        <w:ind w:left="1701" w:right="107" w:hanging="850"/>
        <w:jc w:val="both"/>
        <w:rPr>
          <w:rFonts w:asciiTheme="majorHAnsi" w:hAnsiTheme="majorHAnsi" w:cstheme="majorHAnsi"/>
          <w:i/>
        </w:rPr>
      </w:pPr>
    </w:p>
    <w:p w14:paraId="4C60E94F" w14:textId="77777777" w:rsidR="0008699D" w:rsidRPr="00E41395" w:rsidRDefault="0008699D" w:rsidP="00B04CEC">
      <w:pPr>
        <w:pStyle w:val="BodyText"/>
        <w:tabs>
          <w:tab w:val="left" w:pos="839"/>
        </w:tabs>
        <w:kinsoku w:val="0"/>
        <w:overflowPunct w:val="0"/>
        <w:spacing w:line="276" w:lineRule="auto"/>
        <w:ind w:left="1701" w:right="107" w:hanging="850"/>
        <w:jc w:val="both"/>
        <w:rPr>
          <w:rFonts w:asciiTheme="majorHAnsi" w:hAnsiTheme="majorHAnsi" w:cstheme="majorHAnsi"/>
          <w:i/>
        </w:rPr>
      </w:pPr>
    </w:p>
    <w:p w14:paraId="3CE368B8" w14:textId="77777777" w:rsidR="0008699D" w:rsidRPr="00E41395" w:rsidRDefault="0008699D" w:rsidP="00B04CEC">
      <w:pPr>
        <w:pStyle w:val="BodyText"/>
        <w:tabs>
          <w:tab w:val="left" w:pos="839"/>
        </w:tabs>
        <w:kinsoku w:val="0"/>
        <w:overflowPunct w:val="0"/>
        <w:spacing w:line="276" w:lineRule="auto"/>
        <w:ind w:left="1701" w:right="107" w:hanging="850"/>
        <w:jc w:val="both"/>
        <w:rPr>
          <w:rFonts w:asciiTheme="majorHAnsi" w:hAnsiTheme="majorHAnsi" w:cstheme="majorHAnsi"/>
          <w:i/>
        </w:rPr>
      </w:pPr>
    </w:p>
    <w:p w14:paraId="7B353FB2" w14:textId="77777777" w:rsidR="0008699D" w:rsidRPr="00E41395" w:rsidRDefault="0008699D" w:rsidP="00B04CEC">
      <w:pPr>
        <w:pStyle w:val="BodyText"/>
        <w:tabs>
          <w:tab w:val="left" w:pos="839"/>
        </w:tabs>
        <w:kinsoku w:val="0"/>
        <w:overflowPunct w:val="0"/>
        <w:spacing w:line="276" w:lineRule="auto"/>
        <w:ind w:left="1701" w:right="107" w:hanging="850"/>
        <w:jc w:val="both"/>
        <w:rPr>
          <w:rFonts w:asciiTheme="majorHAnsi" w:hAnsiTheme="majorHAnsi" w:cstheme="majorHAnsi"/>
          <w:i/>
        </w:rPr>
      </w:pPr>
    </w:p>
    <w:p w14:paraId="44D97C3C" w14:textId="77777777" w:rsidR="0008699D" w:rsidRDefault="0008699D" w:rsidP="00B04CEC">
      <w:pPr>
        <w:pStyle w:val="BodyText"/>
        <w:tabs>
          <w:tab w:val="left" w:pos="839"/>
        </w:tabs>
        <w:kinsoku w:val="0"/>
        <w:overflowPunct w:val="0"/>
        <w:spacing w:line="276" w:lineRule="auto"/>
        <w:ind w:left="1701" w:right="107" w:hanging="850"/>
        <w:jc w:val="both"/>
        <w:rPr>
          <w:rFonts w:asciiTheme="majorHAnsi" w:hAnsiTheme="majorHAnsi" w:cstheme="majorHAnsi"/>
          <w:i/>
        </w:rPr>
      </w:pPr>
    </w:p>
    <w:p w14:paraId="43F9BB59" w14:textId="77777777" w:rsidR="002763C2" w:rsidRDefault="002763C2" w:rsidP="00B04CEC">
      <w:pPr>
        <w:pStyle w:val="BodyText"/>
        <w:tabs>
          <w:tab w:val="left" w:pos="839"/>
        </w:tabs>
        <w:kinsoku w:val="0"/>
        <w:overflowPunct w:val="0"/>
        <w:spacing w:line="276" w:lineRule="auto"/>
        <w:ind w:left="1701" w:right="107" w:hanging="850"/>
        <w:jc w:val="both"/>
        <w:rPr>
          <w:rFonts w:asciiTheme="majorHAnsi" w:hAnsiTheme="majorHAnsi" w:cstheme="majorHAnsi"/>
          <w:i/>
        </w:rPr>
      </w:pPr>
    </w:p>
    <w:p w14:paraId="5E951E7F" w14:textId="77777777" w:rsidR="002763C2" w:rsidRDefault="002763C2" w:rsidP="00B04CEC">
      <w:pPr>
        <w:pStyle w:val="BodyText"/>
        <w:tabs>
          <w:tab w:val="left" w:pos="839"/>
        </w:tabs>
        <w:kinsoku w:val="0"/>
        <w:overflowPunct w:val="0"/>
        <w:spacing w:line="276" w:lineRule="auto"/>
        <w:ind w:left="1701" w:right="107" w:hanging="850"/>
        <w:jc w:val="both"/>
        <w:rPr>
          <w:rFonts w:asciiTheme="majorHAnsi" w:hAnsiTheme="majorHAnsi" w:cstheme="majorHAnsi"/>
          <w:i/>
        </w:rPr>
      </w:pPr>
    </w:p>
    <w:p w14:paraId="19BFCDD3" w14:textId="77777777" w:rsidR="002763C2" w:rsidRDefault="002763C2" w:rsidP="00B04CEC">
      <w:pPr>
        <w:pStyle w:val="BodyText"/>
        <w:tabs>
          <w:tab w:val="left" w:pos="839"/>
        </w:tabs>
        <w:kinsoku w:val="0"/>
        <w:overflowPunct w:val="0"/>
        <w:spacing w:line="276" w:lineRule="auto"/>
        <w:ind w:left="1701" w:right="107" w:hanging="850"/>
        <w:jc w:val="both"/>
        <w:rPr>
          <w:rFonts w:asciiTheme="majorHAnsi" w:hAnsiTheme="majorHAnsi" w:cstheme="majorHAnsi"/>
          <w:i/>
        </w:rPr>
      </w:pPr>
    </w:p>
    <w:p w14:paraId="6E47C967" w14:textId="77777777" w:rsidR="002763C2" w:rsidRDefault="002763C2" w:rsidP="00B04CEC">
      <w:pPr>
        <w:pStyle w:val="BodyText"/>
        <w:tabs>
          <w:tab w:val="left" w:pos="839"/>
        </w:tabs>
        <w:kinsoku w:val="0"/>
        <w:overflowPunct w:val="0"/>
        <w:spacing w:line="276" w:lineRule="auto"/>
        <w:ind w:left="1701" w:right="107" w:hanging="850"/>
        <w:jc w:val="both"/>
        <w:rPr>
          <w:rFonts w:asciiTheme="majorHAnsi" w:hAnsiTheme="majorHAnsi" w:cstheme="majorHAnsi"/>
          <w:i/>
        </w:rPr>
      </w:pPr>
    </w:p>
    <w:p w14:paraId="530665A2" w14:textId="77777777" w:rsidR="002763C2" w:rsidRDefault="002763C2" w:rsidP="00B04CEC">
      <w:pPr>
        <w:pStyle w:val="BodyText"/>
        <w:tabs>
          <w:tab w:val="left" w:pos="839"/>
        </w:tabs>
        <w:kinsoku w:val="0"/>
        <w:overflowPunct w:val="0"/>
        <w:spacing w:line="276" w:lineRule="auto"/>
        <w:ind w:left="1701" w:right="107" w:hanging="850"/>
        <w:jc w:val="both"/>
        <w:rPr>
          <w:rFonts w:asciiTheme="majorHAnsi" w:hAnsiTheme="majorHAnsi" w:cstheme="majorHAnsi"/>
          <w:i/>
        </w:rPr>
      </w:pPr>
    </w:p>
    <w:p w14:paraId="3775E360" w14:textId="77777777" w:rsidR="002763C2" w:rsidRDefault="002763C2" w:rsidP="00B04CEC">
      <w:pPr>
        <w:pStyle w:val="BodyText"/>
        <w:tabs>
          <w:tab w:val="left" w:pos="839"/>
        </w:tabs>
        <w:kinsoku w:val="0"/>
        <w:overflowPunct w:val="0"/>
        <w:spacing w:line="276" w:lineRule="auto"/>
        <w:ind w:left="1701" w:right="107" w:hanging="850"/>
        <w:jc w:val="both"/>
        <w:rPr>
          <w:rFonts w:asciiTheme="majorHAnsi" w:hAnsiTheme="majorHAnsi" w:cstheme="majorHAnsi"/>
          <w:i/>
        </w:rPr>
      </w:pPr>
    </w:p>
    <w:p w14:paraId="40A0A674" w14:textId="77777777" w:rsidR="002763C2" w:rsidRDefault="002763C2" w:rsidP="00B04CEC">
      <w:pPr>
        <w:pStyle w:val="BodyText"/>
        <w:tabs>
          <w:tab w:val="left" w:pos="839"/>
        </w:tabs>
        <w:kinsoku w:val="0"/>
        <w:overflowPunct w:val="0"/>
        <w:spacing w:line="276" w:lineRule="auto"/>
        <w:ind w:left="1701" w:right="107" w:hanging="850"/>
        <w:jc w:val="both"/>
        <w:rPr>
          <w:rFonts w:asciiTheme="majorHAnsi" w:hAnsiTheme="majorHAnsi" w:cstheme="majorHAnsi"/>
          <w:i/>
        </w:rPr>
      </w:pPr>
    </w:p>
    <w:p w14:paraId="6E1E7C0A" w14:textId="77777777" w:rsidR="002763C2" w:rsidRDefault="002763C2" w:rsidP="00B04CEC">
      <w:pPr>
        <w:pStyle w:val="BodyText"/>
        <w:tabs>
          <w:tab w:val="left" w:pos="839"/>
        </w:tabs>
        <w:kinsoku w:val="0"/>
        <w:overflowPunct w:val="0"/>
        <w:spacing w:line="276" w:lineRule="auto"/>
        <w:ind w:left="1701" w:right="107" w:hanging="850"/>
        <w:jc w:val="both"/>
        <w:rPr>
          <w:rFonts w:asciiTheme="majorHAnsi" w:hAnsiTheme="majorHAnsi" w:cstheme="majorHAnsi"/>
          <w:i/>
        </w:rPr>
      </w:pPr>
    </w:p>
    <w:p w14:paraId="22898BEA" w14:textId="77777777" w:rsidR="002763C2" w:rsidRDefault="002763C2" w:rsidP="00B04CEC">
      <w:pPr>
        <w:pStyle w:val="BodyText"/>
        <w:tabs>
          <w:tab w:val="left" w:pos="839"/>
        </w:tabs>
        <w:kinsoku w:val="0"/>
        <w:overflowPunct w:val="0"/>
        <w:spacing w:line="276" w:lineRule="auto"/>
        <w:ind w:left="1701" w:right="107" w:hanging="850"/>
        <w:jc w:val="both"/>
        <w:rPr>
          <w:rFonts w:asciiTheme="majorHAnsi" w:hAnsiTheme="majorHAnsi" w:cstheme="majorHAnsi"/>
          <w:i/>
        </w:rPr>
      </w:pPr>
    </w:p>
    <w:p w14:paraId="11C9424A" w14:textId="77777777" w:rsidR="002763C2" w:rsidRPr="00E41395" w:rsidRDefault="002763C2" w:rsidP="00B04CEC">
      <w:pPr>
        <w:pStyle w:val="BodyText"/>
        <w:tabs>
          <w:tab w:val="left" w:pos="839"/>
        </w:tabs>
        <w:kinsoku w:val="0"/>
        <w:overflowPunct w:val="0"/>
        <w:spacing w:line="276" w:lineRule="auto"/>
        <w:ind w:left="1701" w:right="107" w:hanging="850"/>
        <w:jc w:val="both"/>
        <w:rPr>
          <w:rFonts w:asciiTheme="majorHAnsi" w:hAnsiTheme="majorHAnsi" w:cstheme="majorHAnsi"/>
          <w:i/>
        </w:rPr>
      </w:pPr>
    </w:p>
    <w:p w14:paraId="79302F58" w14:textId="77777777" w:rsidR="00C22028" w:rsidRPr="00E41395" w:rsidRDefault="00C22028" w:rsidP="00B04CEC">
      <w:pPr>
        <w:pStyle w:val="BodyText"/>
        <w:tabs>
          <w:tab w:val="left" w:pos="839"/>
        </w:tabs>
        <w:kinsoku w:val="0"/>
        <w:overflowPunct w:val="0"/>
        <w:spacing w:line="276" w:lineRule="auto"/>
        <w:ind w:left="1701" w:right="107" w:hanging="850"/>
        <w:jc w:val="both"/>
        <w:rPr>
          <w:rFonts w:asciiTheme="majorHAnsi" w:hAnsiTheme="majorHAnsi" w:cstheme="majorHAnsi"/>
          <w:i/>
        </w:rPr>
      </w:pPr>
    </w:p>
    <w:p w14:paraId="0BA9EA9C" w14:textId="587D092D" w:rsidR="000E4D26" w:rsidRPr="00E41395" w:rsidRDefault="000E4D26" w:rsidP="00B04CEC">
      <w:pPr>
        <w:spacing w:after="0"/>
        <w:jc w:val="center"/>
        <w:rPr>
          <w:rFonts w:asciiTheme="majorHAnsi" w:hAnsiTheme="majorHAnsi" w:cstheme="majorHAnsi"/>
          <w:b/>
          <w:color w:val="000000"/>
          <w:sz w:val="21"/>
          <w:szCs w:val="21"/>
        </w:rPr>
      </w:pPr>
      <w:r w:rsidRPr="00E41395">
        <w:rPr>
          <w:rFonts w:asciiTheme="majorHAnsi" w:hAnsiTheme="majorHAnsi" w:cstheme="majorHAnsi"/>
          <w:caps/>
          <w:sz w:val="21"/>
          <w:szCs w:val="21"/>
        </w:rPr>
        <w:t xml:space="preserve">PART </w:t>
      </w:r>
      <w:r w:rsidR="005525A7" w:rsidRPr="00E41395">
        <w:rPr>
          <w:rFonts w:asciiTheme="majorHAnsi" w:hAnsiTheme="majorHAnsi" w:cstheme="majorHAnsi"/>
          <w:caps/>
          <w:sz w:val="21"/>
          <w:szCs w:val="21"/>
        </w:rPr>
        <w:t>4</w:t>
      </w:r>
    </w:p>
    <w:p w14:paraId="109A1510" w14:textId="77777777" w:rsidR="007D2EFF" w:rsidRPr="00E41395" w:rsidRDefault="007D2EFF" w:rsidP="00B04CEC">
      <w:pPr>
        <w:pStyle w:val="CH3"/>
        <w:suppressAutoHyphens/>
        <w:spacing w:after="0" w:line="276" w:lineRule="auto"/>
        <w:rPr>
          <w:rFonts w:asciiTheme="majorHAnsi" w:hAnsiTheme="majorHAnsi" w:cstheme="majorHAnsi"/>
          <w:caps/>
          <w:sz w:val="21"/>
          <w:szCs w:val="21"/>
          <w:lang w:val="en-GB"/>
        </w:rPr>
      </w:pPr>
      <w:r w:rsidRPr="00E41395">
        <w:rPr>
          <w:rFonts w:asciiTheme="majorHAnsi" w:hAnsiTheme="majorHAnsi" w:cstheme="majorHAnsi"/>
          <w:caps/>
          <w:sz w:val="21"/>
          <w:szCs w:val="21"/>
          <w:lang w:val="en-GB"/>
        </w:rPr>
        <w:t>Definitions</w:t>
      </w:r>
    </w:p>
    <w:p w14:paraId="0226D35B" w14:textId="77777777" w:rsidR="007D2EFF" w:rsidRPr="00E41395" w:rsidRDefault="007D2EFF" w:rsidP="00B04CEC">
      <w:pPr>
        <w:pStyle w:val="TP0"/>
        <w:spacing w:after="0" w:line="276" w:lineRule="auto"/>
        <w:rPr>
          <w:rFonts w:asciiTheme="majorHAnsi" w:hAnsiTheme="majorHAnsi" w:cstheme="majorHAnsi"/>
          <w:sz w:val="21"/>
          <w:szCs w:val="21"/>
          <w:lang w:val="en-GB"/>
        </w:rPr>
      </w:pPr>
      <w:r w:rsidRPr="00E41395">
        <w:rPr>
          <w:rFonts w:asciiTheme="majorHAnsi" w:hAnsiTheme="majorHAnsi" w:cstheme="majorHAnsi"/>
          <w:sz w:val="21"/>
          <w:szCs w:val="21"/>
          <w:lang w:val="en-GB"/>
        </w:rPr>
        <w:t xml:space="preserve">In this Circular and in the notice attached the following expressions have the following meanings: </w:t>
      </w:r>
    </w:p>
    <w:p w14:paraId="2686FF4C" w14:textId="77777777" w:rsidR="00CB6C3E" w:rsidRPr="00E41395" w:rsidRDefault="00CB6C3E" w:rsidP="00B04CEC">
      <w:pPr>
        <w:pStyle w:val="TP0"/>
        <w:spacing w:after="0" w:line="276" w:lineRule="auto"/>
        <w:rPr>
          <w:rFonts w:asciiTheme="majorHAnsi" w:hAnsiTheme="majorHAnsi" w:cstheme="majorHAnsi"/>
          <w:sz w:val="21"/>
          <w:szCs w:val="21"/>
          <w:lang w:val="en-GB"/>
        </w:rPr>
      </w:pPr>
    </w:p>
    <w:p w14:paraId="3F1625D2" w14:textId="77777777" w:rsidR="006B3436" w:rsidRPr="00E41395" w:rsidRDefault="006B3436" w:rsidP="00B04CEC">
      <w:pPr>
        <w:pStyle w:val="Heading1"/>
        <w:spacing w:before="0" w:line="276" w:lineRule="auto"/>
        <w:rPr>
          <w:rFonts w:asciiTheme="majorHAnsi" w:hAnsiTheme="majorHAnsi" w:cstheme="majorHAnsi"/>
          <w:color w:val="000000" w:themeColor="text1"/>
          <w:sz w:val="21"/>
          <w:szCs w:val="21"/>
        </w:rPr>
      </w:pPr>
      <w:bookmarkStart w:id="3" w:name="_Toc507675123"/>
      <w:r w:rsidRPr="00E41395">
        <w:rPr>
          <w:rFonts w:asciiTheme="majorHAnsi" w:hAnsiTheme="majorHAnsi" w:cstheme="majorHAnsi"/>
          <w:color w:val="000000" w:themeColor="text1"/>
          <w:sz w:val="21"/>
          <w:szCs w:val="21"/>
        </w:rPr>
        <w:t>Definitions</w:t>
      </w:r>
      <w:bookmarkEnd w:id="3"/>
    </w:p>
    <w:p w14:paraId="4FB5BB43" w14:textId="77777777" w:rsidR="006B3436" w:rsidRPr="00E41395" w:rsidRDefault="006B3436" w:rsidP="00B04CEC">
      <w:pPr>
        <w:spacing w:after="0"/>
        <w:ind w:left="720"/>
        <w:jc w:val="both"/>
        <w:rPr>
          <w:rFonts w:asciiTheme="majorHAnsi" w:hAnsiTheme="majorHAnsi" w:cstheme="majorHAnsi"/>
          <w:color w:val="000000" w:themeColor="text1"/>
          <w:sz w:val="21"/>
          <w:szCs w:val="21"/>
        </w:rPr>
      </w:pPr>
    </w:p>
    <w:p w14:paraId="09DDC83E" w14:textId="15263642" w:rsidR="006B3436" w:rsidRPr="00E41395" w:rsidRDefault="006B3436" w:rsidP="00B04CEC">
      <w:pPr>
        <w:widowControl w:val="0"/>
        <w:autoSpaceDE w:val="0"/>
        <w:autoSpaceDN w:val="0"/>
        <w:adjustRightInd w:val="0"/>
        <w:spacing w:after="0"/>
        <w:jc w:val="both"/>
        <w:rPr>
          <w:rFonts w:asciiTheme="majorHAnsi" w:hAnsiTheme="majorHAnsi" w:cstheme="majorHAnsi"/>
          <w:color w:val="000000" w:themeColor="text1"/>
          <w:sz w:val="21"/>
          <w:szCs w:val="21"/>
        </w:rPr>
      </w:pPr>
      <w:r w:rsidRPr="00E41395">
        <w:rPr>
          <w:rFonts w:asciiTheme="majorHAnsi" w:hAnsiTheme="majorHAnsi" w:cstheme="majorHAnsi"/>
          <w:color w:val="000000" w:themeColor="text1"/>
          <w:sz w:val="21"/>
          <w:szCs w:val="21"/>
        </w:rPr>
        <w:t xml:space="preserve">The following definitions apply throughout </w:t>
      </w:r>
      <w:r w:rsidR="00AF76E3" w:rsidRPr="00E41395">
        <w:rPr>
          <w:rFonts w:asciiTheme="majorHAnsi" w:hAnsiTheme="majorHAnsi" w:cstheme="majorHAnsi"/>
          <w:color w:val="000000" w:themeColor="text1"/>
          <w:sz w:val="21"/>
          <w:szCs w:val="21"/>
        </w:rPr>
        <w:t>this Circular</w:t>
      </w:r>
      <w:r w:rsidRPr="00E41395">
        <w:rPr>
          <w:rFonts w:asciiTheme="majorHAnsi" w:hAnsiTheme="majorHAnsi" w:cstheme="majorHAnsi"/>
          <w:color w:val="000000" w:themeColor="text1"/>
          <w:sz w:val="21"/>
          <w:szCs w:val="21"/>
        </w:rPr>
        <w:t>, unless the context requires otherwise:</w:t>
      </w:r>
    </w:p>
    <w:p w14:paraId="1C57B044" w14:textId="77777777" w:rsidR="006B3436" w:rsidRPr="00E41395" w:rsidRDefault="006B3436" w:rsidP="00B04CEC">
      <w:pPr>
        <w:widowControl w:val="0"/>
        <w:autoSpaceDE w:val="0"/>
        <w:autoSpaceDN w:val="0"/>
        <w:adjustRightInd w:val="0"/>
        <w:spacing w:after="0"/>
        <w:jc w:val="both"/>
        <w:rPr>
          <w:rFonts w:asciiTheme="majorHAnsi" w:hAnsiTheme="majorHAnsi" w:cstheme="majorHAnsi"/>
          <w:color w:val="000000" w:themeColor="text1"/>
          <w:sz w:val="21"/>
          <w:szCs w:val="21"/>
        </w:rPr>
      </w:pPr>
    </w:p>
    <w:p w14:paraId="4AB536FE" w14:textId="77777777" w:rsidR="006B3436" w:rsidRPr="00E41395" w:rsidRDefault="006B3436" w:rsidP="00B04CEC">
      <w:pPr>
        <w:widowControl w:val="0"/>
        <w:autoSpaceDE w:val="0"/>
        <w:autoSpaceDN w:val="0"/>
        <w:adjustRightInd w:val="0"/>
        <w:spacing w:after="0"/>
        <w:jc w:val="both"/>
        <w:rPr>
          <w:rFonts w:asciiTheme="majorHAnsi" w:hAnsiTheme="majorHAnsi" w:cstheme="majorHAnsi"/>
          <w:color w:val="000000" w:themeColor="text1"/>
          <w:sz w:val="21"/>
          <w:szCs w:val="21"/>
        </w:rPr>
      </w:pPr>
    </w:p>
    <w:p w14:paraId="49FB738E" w14:textId="3464EA92" w:rsidR="006B3436" w:rsidRPr="00E41395" w:rsidRDefault="006B3436" w:rsidP="00B04CEC">
      <w:pPr>
        <w:widowControl w:val="0"/>
        <w:autoSpaceDE w:val="0"/>
        <w:autoSpaceDN w:val="0"/>
        <w:adjustRightInd w:val="0"/>
        <w:spacing w:after="0"/>
        <w:ind w:left="2880" w:hanging="2880"/>
        <w:jc w:val="both"/>
        <w:outlineLvl w:val="0"/>
        <w:rPr>
          <w:rFonts w:asciiTheme="majorHAnsi" w:hAnsiTheme="majorHAnsi" w:cstheme="majorHAnsi"/>
          <w:color w:val="000000" w:themeColor="text1"/>
          <w:sz w:val="21"/>
          <w:szCs w:val="21"/>
        </w:rPr>
      </w:pPr>
      <w:r w:rsidRPr="00E41395">
        <w:rPr>
          <w:rFonts w:asciiTheme="majorHAnsi" w:hAnsiTheme="majorHAnsi" w:cstheme="majorHAnsi"/>
          <w:b/>
          <w:color w:val="000000" w:themeColor="text1"/>
          <w:sz w:val="21"/>
          <w:szCs w:val="21"/>
        </w:rPr>
        <w:t>“ALP”</w:t>
      </w:r>
      <w:r w:rsidRPr="00E41395">
        <w:rPr>
          <w:rFonts w:asciiTheme="majorHAnsi" w:hAnsiTheme="majorHAnsi" w:cstheme="majorHAnsi"/>
          <w:color w:val="000000" w:themeColor="text1"/>
          <w:sz w:val="21"/>
          <w:szCs w:val="21"/>
        </w:rPr>
        <w:t xml:space="preserve"> </w:t>
      </w:r>
      <w:r w:rsidR="00517D0A" w:rsidRPr="00E41395">
        <w:rPr>
          <w:rFonts w:asciiTheme="majorHAnsi" w:hAnsiTheme="majorHAnsi" w:cstheme="majorHAnsi"/>
          <w:color w:val="000000" w:themeColor="text1"/>
          <w:sz w:val="21"/>
          <w:szCs w:val="21"/>
        </w:rPr>
        <w:tab/>
      </w:r>
      <w:r w:rsidRPr="00E41395">
        <w:rPr>
          <w:rFonts w:asciiTheme="majorHAnsi" w:hAnsiTheme="majorHAnsi" w:cstheme="majorHAnsi"/>
          <w:color w:val="000000" w:themeColor="text1"/>
          <w:sz w:val="21"/>
          <w:szCs w:val="21"/>
        </w:rPr>
        <w:t xml:space="preserve">Amberside ALP Trading Ltd (company number </w:t>
      </w:r>
      <w:r w:rsidR="002223C8">
        <w:rPr>
          <w:rFonts w:asciiTheme="majorHAnsi" w:hAnsiTheme="majorHAnsi" w:cstheme="majorHAnsi"/>
          <w:color w:val="000000" w:themeColor="text1"/>
          <w:sz w:val="21"/>
          <w:szCs w:val="21"/>
        </w:rPr>
        <w:t>1114697</w:t>
      </w:r>
      <w:r w:rsidR="00E82878">
        <w:rPr>
          <w:rFonts w:asciiTheme="majorHAnsi" w:hAnsiTheme="majorHAnsi" w:cstheme="majorHAnsi"/>
          <w:color w:val="000000" w:themeColor="text1"/>
          <w:sz w:val="21"/>
          <w:szCs w:val="21"/>
        </w:rPr>
        <w:t>0</w:t>
      </w:r>
      <w:r w:rsidR="002223C8">
        <w:rPr>
          <w:rFonts w:asciiTheme="majorHAnsi" w:hAnsiTheme="majorHAnsi" w:cstheme="majorHAnsi"/>
          <w:color w:val="000000" w:themeColor="text1"/>
          <w:sz w:val="21"/>
          <w:szCs w:val="21"/>
        </w:rPr>
        <w:t xml:space="preserve">) </w:t>
      </w:r>
      <w:r w:rsidRPr="00E41395">
        <w:rPr>
          <w:rFonts w:asciiTheme="majorHAnsi" w:hAnsiTheme="majorHAnsi" w:cstheme="majorHAnsi"/>
          <w:color w:val="000000" w:themeColor="text1"/>
          <w:sz w:val="21"/>
          <w:szCs w:val="21"/>
        </w:rPr>
        <w:t>the wholly owned subsidiary of the Company</w:t>
      </w:r>
      <w:r w:rsidR="00C90134">
        <w:rPr>
          <w:rFonts w:asciiTheme="majorHAnsi" w:hAnsiTheme="majorHAnsi" w:cstheme="majorHAnsi"/>
          <w:color w:val="000000" w:themeColor="text1"/>
          <w:sz w:val="21"/>
          <w:szCs w:val="21"/>
        </w:rPr>
        <w:t>;</w:t>
      </w:r>
    </w:p>
    <w:p w14:paraId="4E8CD864" w14:textId="77777777" w:rsidR="006B3436" w:rsidRPr="00E41395" w:rsidRDefault="006B3436" w:rsidP="00B04CEC">
      <w:pPr>
        <w:widowControl w:val="0"/>
        <w:autoSpaceDE w:val="0"/>
        <w:autoSpaceDN w:val="0"/>
        <w:adjustRightInd w:val="0"/>
        <w:spacing w:after="0"/>
        <w:jc w:val="both"/>
        <w:outlineLvl w:val="0"/>
        <w:rPr>
          <w:rFonts w:asciiTheme="majorHAnsi" w:hAnsiTheme="majorHAnsi" w:cstheme="majorHAnsi"/>
          <w:color w:val="000000" w:themeColor="text1"/>
          <w:sz w:val="21"/>
          <w:szCs w:val="21"/>
        </w:rPr>
      </w:pPr>
    </w:p>
    <w:p w14:paraId="2D8D3813" w14:textId="77777777" w:rsidR="006B3436" w:rsidRPr="00E41395" w:rsidRDefault="006B3436" w:rsidP="00B04CEC">
      <w:pPr>
        <w:widowControl w:val="0"/>
        <w:autoSpaceDE w:val="0"/>
        <w:autoSpaceDN w:val="0"/>
        <w:adjustRightInd w:val="0"/>
        <w:spacing w:after="0"/>
        <w:jc w:val="both"/>
        <w:rPr>
          <w:rFonts w:asciiTheme="majorHAnsi" w:hAnsiTheme="majorHAnsi" w:cstheme="majorHAnsi"/>
          <w:color w:val="000000" w:themeColor="text1"/>
          <w:sz w:val="21"/>
          <w:szCs w:val="21"/>
        </w:rPr>
      </w:pPr>
    </w:p>
    <w:p w14:paraId="1DACFD2F" w14:textId="3E72BCEE" w:rsidR="006B3436" w:rsidRPr="00E41395" w:rsidRDefault="006B3436" w:rsidP="00B04CEC">
      <w:pPr>
        <w:widowControl w:val="0"/>
        <w:autoSpaceDE w:val="0"/>
        <w:autoSpaceDN w:val="0"/>
        <w:adjustRightInd w:val="0"/>
        <w:spacing w:after="0"/>
        <w:jc w:val="both"/>
        <w:outlineLvl w:val="0"/>
        <w:rPr>
          <w:rFonts w:asciiTheme="majorHAnsi" w:hAnsiTheme="majorHAnsi" w:cstheme="majorHAnsi"/>
          <w:color w:val="000000" w:themeColor="text1"/>
          <w:sz w:val="21"/>
          <w:szCs w:val="21"/>
        </w:rPr>
      </w:pPr>
      <w:r w:rsidRPr="00E41395">
        <w:rPr>
          <w:rFonts w:asciiTheme="majorHAnsi" w:hAnsiTheme="majorHAnsi" w:cstheme="majorHAnsi"/>
          <w:b/>
          <w:color w:val="000000" w:themeColor="text1"/>
          <w:sz w:val="21"/>
          <w:szCs w:val="21"/>
        </w:rPr>
        <w:t>“Board”</w:t>
      </w:r>
      <w:r w:rsidRPr="00E41395">
        <w:rPr>
          <w:rFonts w:asciiTheme="majorHAnsi" w:hAnsiTheme="majorHAnsi" w:cstheme="majorHAnsi"/>
          <w:color w:val="000000" w:themeColor="text1"/>
          <w:sz w:val="21"/>
          <w:szCs w:val="21"/>
        </w:rPr>
        <w:t xml:space="preserve"> </w:t>
      </w:r>
      <w:r w:rsidR="00517D0A" w:rsidRPr="00E41395">
        <w:rPr>
          <w:rFonts w:asciiTheme="majorHAnsi" w:hAnsiTheme="majorHAnsi" w:cstheme="majorHAnsi"/>
          <w:color w:val="000000" w:themeColor="text1"/>
          <w:sz w:val="21"/>
          <w:szCs w:val="21"/>
        </w:rPr>
        <w:tab/>
      </w:r>
      <w:r w:rsidR="00517D0A" w:rsidRPr="00E41395">
        <w:rPr>
          <w:rFonts w:asciiTheme="majorHAnsi" w:hAnsiTheme="majorHAnsi" w:cstheme="majorHAnsi"/>
          <w:color w:val="000000" w:themeColor="text1"/>
          <w:sz w:val="21"/>
          <w:szCs w:val="21"/>
        </w:rPr>
        <w:tab/>
      </w:r>
      <w:r w:rsidR="00517D0A" w:rsidRPr="00E41395">
        <w:rPr>
          <w:rFonts w:asciiTheme="majorHAnsi" w:hAnsiTheme="majorHAnsi" w:cstheme="majorHAnsi"/>
          <w:color w:val="000000" w:themeColor="text1"/>
          <w:sz w:val="21"/>
          <w:szCs w:val="21"/>
        </w:rPr>
        <w:tab/>
      </w:r>
      <w:r w:rsidRPr="00E41395">
        <w:rPr>
          <w:rFonts w:asciiTheme="majorHAnsi" w:hAnsiTheme="majorHAnsi" w:cstheme="majorHAnsi"/>
          <w:color w:val="000000" w:themeColor="text1"/>
          <w:sz w:val="21"/>
          <w:szCs w:val="21"/>
        </w:rPr>
        <w:t>the board of directors of the Company</w:t>
      </w:r>
      <w:r w:rsidR="00C90134">
        <w:rPr>
          <w:rFonts w:asciiTheme="majorHAnsi" w:hAnsiTheme="majorHAnsi" w:cstheme="majorHAnsi"/>
          <w:color w:val="000000" w:themeColor="text1"/>
          <w:sz w:val="21"/>
          <w:szCs w:val="21"/>
        </w:rPr>
        <w:t>;</w:t>
      </w:r>
    </w:p>
    <w:p w14:paraId="1079A41B" w14:textId="77777777" w:rsidR="006B3436" w:rsidRPr="00E41395" w:rsidRDefault="006B3436" w:rsidP="00B04CEC">
      <w:pPr>
        <w:widowControl w:val="0"/>
        <w:autoSpaceDE w:val="0"/>
        <w:autoSpaceDN w:val="0"/>
        <w:adjustRightInd w:val="0"/>
        <w:spacing w:after="0"/>
        <w:jc w:val="both"/>
        <w:rPr>
          <w:rFonts w:asciiTheme="majorHAnsi" w:hAnsiTheme="majorHAnsi" w:cstheme="majorHAnsi"/>
          <w:color w:val="000000" w:themeColor="text1"/>
          <w:sz w:val="21"/>
          <w:szCs w:val="21"/>
        </w:rPr>
      </w:pPr>
    </w:p>
    <w:p w14:paraId="6A5D6DE8" w14:textId="4761B5D3" w:rsidR="006B3436" w:rsidRPr="00E41395" w:rsidRDefault="006B3436" w:rsidP="00B04CEC">
      <w:pPr>
        <w:widowControl w:val="0"/>
        <w:autoSpaceDE w:val="0"/>
        <w:autoSpaceDN w:val="0"/>
        <w:adjustRightInd w:val="0"/>
        <w:spacing w:after="0"/>
        <w:ind w:left="2880" w:hanging="2880"/>
        <w:jc w:val="both"/>
        <w:rPr>
          <w:rFonts w:asciiTheme="majorHAnsi" w:hAnsiTheme="majorHAnsi" w:cstheme="majorHAnsi"/>
          <w:color w:val="000000" w:themeColor="text1"/>
          <w:sz w:val="21"/>
          <w:szCs w:val="21"/>
        </w:rPr>
      </w:pPr>
      <w:r w:rsidRPr="00E41395">
        <w:rPr>
          <w:rFonts w:asciiTheme="majorHAnsi" w:hAnsiTheme="majorHAnsi" w:cstheme="majorHAnsi"/>
          <w:b/>
          <w:color w:val="000000" w:themeColor="text1"/>
          <w:sz w:val="21"/>
          <w:szCs w:val="21"/>
        </w:rPr>
        <w:t>“Bond Instrument”</w:t>
      </w:r>
      <w:r w:rsidRPr="00E41395">
        <w:rPr>
          <w:rFonts w:asciiTheme="majorHAnsi" w:hAnsiTheme="majorHAnsi" w:cstheme="majorHAnsi"/>
          <w:color w:val="000000" w:themeColor="text1"/>
          <w:sz w:val="21"/>
          <w:szCs w:val="21"/>
        </w:rPr>
        <w:t xml:space="preserve"> </w:t>
      </w:r>
      <w:r w:rsidR="00517D0A" w:rsidRPr="00E41395">
        <w:rPr>
          <w:rFonts w:asciiTheme="majorHAnsi" w:hAnsiTheme="majorHAnsi" w:cstheme="majorHAnsi"/>
          <w:color w:val="000000" w:themeColor="text1"/>
          <w:sz w:val="21"/>
          <w:szCs w:val="21"/>
        </w:rPr>
        <w:tab/>
      </w:r>
      <w:r w:rsidRPr="00E41395">
        <w:rPr>
          <w:rFonts w:asciiTheme="majorHAnsi" w:hAnsiTheme="majorHAnsi" w:cstheme="majorHAnsi"/>
          <w:color w:val="000000" w:themeColor="text1"/>
          <w:sz w:val="21"/>
          <w:szCs w:val="21"/>
        </w:rPr>
        <w:t xml:space="preserve">the secured, non-convertible, transferable debt instrument issued by the Company on </w:t>
      </w:r>
      <w:r w:rsidR="005525A7" w:rsidRPr="00E41395">
        <w:rPr>
          <w:rFonts w:asciiTheme="majorHAnsi" w:hAnsiTheme="majorHAnsi" w:cstheme="majorHAnsi"/>
          <w:color w:val="000000" w:themeColor="text1"/>
          <w:sz w:val="21"/>
          <w:szCs w:val="21"/>
        </w:rPr>
        <w:t>14</w:t>
      </w:r>
      <w:r w:rsidR="005525A7" w:rsidRPr="00E41395">
        <w:rPr>
          <w:rFonts w:asciiTheme="majorHAnsi" w:hAnsiTheme="majorHAnsi" w:cstheme="majorHAnsi"/>
          <w:color w:val="000000" w:themeColor="text1"/>
          <w:sz w:val="21"/>
          <w:szCs w:val="21"/>
          <w:vertAlign w:val="superscript"/>
        </w:rPr>
        <w:t>th</w:t>
      </w:r>
      <w:r w:rsidR="005525A7" w:rsidRPr="00E41395">
        <w:rPr>
          <w:rFonts w:asciiTheme="majorHAnsi" w:hAnsiTheme="majorHAnsi" w:cstheme="majorHAnsi"/>
          <w:color w:val="000000" w:themeColor="text1"/>
          <w:sz w:val="21"/>
          <w:szCs w:val="21"/>
        </w:rPr>
        <w:t xml:space="preserve"> March</w:t>
      </w:r>
      <w:r w:rsidRPr="00E41395">
        <w:rPr>
          <w:rFonts w:asciiTheme="majorHAnsi" w:hAnsiTheme="majorHAnsi" w:cstheme="majorHAnsi"/>
          <w:color w:val="000000" w:themeColor="text1"/>
          <w:sz w:val="21"/>
          <w:szCs w:val="21"/>
        </w:rPr>
        <w:t xml:space="preserve"> 2018 by which the Bonds are constituted</w:t>
      </w:r>
      <w:r w:rsidR="0008699D" w:rsidRPr="00E41395">
        <w:rPr>
          <w:rFonts w:asciiTheme="majorHAnsi" w:hAnsiTheme="majorHAnsi" w:cstheme="majorHAnsi"/>
          <w:color w:val="000000" w:themeColor="text1"/>
          <w:sz w:val="21"/>
          <w:szCs w:val="21"/>
        </w:rPr>
        <w:t xml:space="preserve"> as amended from time to time</w:t>
      </w:r>
      <w:r w:rsidR="00C90134">
        <w:rPr>
          <w:rFonts w:asciiTheme="majorHAnsi" w:hAnsiTheme="majorHAnsi" w:cstheme="majorHAnsi"/>
          <w:color w:val="000000" w:themeColor="text1"/>
          <w:sz w:val="21"/>
          <w:szCs w:val="21"/>
        </w:rPr>
        <w:t>;</w:t>
      </w:r>
    </w:p>
    <w:p w14:paraId="6944FD45" w14:textId="77777777" w:rsidR="00AF76E3" w:rsidRPr="00E41395" w:rsidRDefault="00AF76E3" w:rsidP="00B04CEC">
      <w:pPr>
        <w:pStyle w:val="Body11"/>
        <w:spacing w:line="276" w:lineRule="auto"/>
        <w:ind w:left="0"/>
        <w:rPr>
          <w:rFonts w:asciiTheme="majorHAnsi" w:eastAsia="MS Mincho" w:hAnsiTheme="majorHAnsi" w:cstheme="majorHAnsi"/>
          <w:color w:val="000000" w:themeColor="text1"/>
          <w:szCs w:val="21"/>
          <w:lang w:eastAsia="en-US"/>
        </w:rPr>
      </w:pPr>
    </w:p>
    <w:p w14:paraId="1D4E5C83" w14:textId="0B95CE5D" w:rsidR="006B3436" w:rsidRPr="00E41395" w:rsidRDefault="00AF76E3" w:rsidP="00B04CEC">
      <w:pPr>
        <w:widowControl w:val="0"/>
        <w:autoSpaceDE w:val="0"/>
        <w:autoSpaceDN w:val="0"/>
        <w:adjustRightInd w:val="0"/>
        <w:spacing w:after="0"/>
        <w:ind w:left="2880" w:hanging="2880"/>
        <w:jc w:val="both"/>
        <w:outlineLvl w:val="0"/>
        <w:rPr>
          <w:rFonts w:asciiTheme="majorHAnsi" w:hAnsiTheme="majorHAnsi" w:cstheme="majorHAnsi"/>
          <w:color w:val="000000" w:themeColor="text1"/>
          <w:sz w:val="21"/>
          <w:szCs w:val="21"/>
        </w:rPr>
      </w:pPr>
      <w:r w:rsidRPr="00E41395">
        <w:rPr>
          <w:rStyle w:val="EquationCaption"/>
          <w:rFonts w:asciiTheme="majorHAnsi" w:hAnsiTheme="majorHAnsi" w:cstheme="majorHAnsi"/>
          <w:b/>
          <w:sz w:val="21"/>
          <w:szCs w:val="21"/>
        </w:rPr>
        <w:t>Bonds:</w:t>
      </w:r>
      <w:r w:rsidRPr="00E41395">
        <w:rPr>
          <w:rStyle w:val="EquationCaption"/>
          <w:rFonts w:asciiTheme="majorHAnsi" w:hAnsiTheme="majorHAnsi" w:cstheme="majorHAnsi"/>
          <w:sz w:val="21"/>
          <w:szCs w:val="21"/>
        </w:rPr>
        <w:t xml:space="preserve"> </w:t>
      </w:r>
      <w:r w:rsidRPr="00E41395">
        <w:rPr>
          <w:rStyle w:val="EquationCaption"/>
          <w:rFonts w:asciiTheme="majorHAnsi" w:hAnsiTheme="majorHAnsi" w:cstheme="majorHAnsi"/>
          <w:sz w:val="21"/>
          <w:szCs w:val="21"/>
        </w:rPr>
        <w:tab/>
        <w:t xml:space="preserve">means the fixed rate secured Bonds of the Company constituted by the Bond Instrument or as the case may be the principal amount of the Bonds for the time being issued and outstanding and a reference to a </w:t>
      </w:r>
      <w:r w:rsidRPr="009F465C">
        <w:rPr>
          <w:rStyle w:val="EquationCaption"/>
          <w:rFonts w:asciiTheme="majorHAnsi" w:hAnsiTheme="majorHAnsi" w:cstheme="majorHAnsi"/>
          <w:sz w:val="21"/>
          <w:szCs w:val="21"/>
        </w:rPr>
        <w:t>Bond</w:t>
      </w:r>
      <w:r w:rsidRPr="00E41395">
        <w:rPr>
          <w:rStyle w:val="EquationCaption"/>
          <w:rFonts w:asciiTheme="majorHAnsi" w:hAnsiTheme="majorHAnsi" w:cstheme="majorHAnsi"/>
          <w:sz w:val="21"/>
          <w:szCs w:val="21"/>
        </w:rPr>
        <w:t xml:space="preserve"> is a reference to any one of such Bonds;</w:t>
      </w:r>
    </w:p>
    <w:p w14:paraId="623FD166" w14:textId="77777777" w:rsidR="006B3436" w:rsidRPr="00E41395" w:rsidRDefault="006B3436" w:rsidP="00B04CEC">
      <w:pPr>
        <w:widowControl w:val="0"/>
        <w:autoSpaceDE w:val="0"/>
        <w:autoSpaceDN w:val="0"/>
        <w:adjustRightInd w:val="0"/>
        <w:spacing w:after="0"/>
        <w:jc w:val="both"/>
        <w:rPr>
          <w:rFonts w:asciiTheme="majorHAnsi" w:hAnsiTheme="majorHAnsi" w:cstheme="majorHAnsi"/>
          <w:b/>
          <w:color w:val="000000" w:themeColor="text1"/>
          <w:sz w:val="21"/>
          <w:szCs w:val="21"/>
        </w:rPr>
      </w:pPr>
    </w:p>
    <w:p w14:paraId="45511EA8" w14:textId="0A893646" w:rsidR="006B3436" w:rsidRPr="00E41395" w:rsidRDefault="006B3436" w:rsidP="00B04CEC">
      <w:pPr>
        <w:widowControl w:val="0"/>
        <w:autoSpaceDE w:val="0"/>
        <w:autoSpaceDN w:val="0"/>
        <w:adjustRightInd w:val="0"/>
        <w:spacing w:after="0"/>
        <w:ind w:left="2880" w:hanging="2880"/>
        <w:jc w:val="both"/>
        <w:rPr>
          <w:rFonts w:asciiTheme="majorHAnsi" w:hAnsiTheme="majorHAnsi" w:cstheme="majorHAnsi"/>
          <w:color w:val="000000" w:themeColor="text1"/>
          <w:sz w:val="21"/>
          <w:szCs w:val="21"/>
        </w:rPr>
      </w:pPr>
      <w:r w:rsidRPr="00E41395">
        <w:rPr>
          <w:rFonts w:asciiTheme="majorHAnsi" w:hAnsiTheme="majorHAnsi" w:cstheme="majorHAnsi"/>
          <w:b/>
          <w:color w:val="000000" w:themeColor="text1"/>
          <w:sz w:val="21"/>
          <w:szCs w:val="21"/>
        </w:rPr>
        <w:t>“Business Day”</w:t>
      </w:r>
      <w:r w:rsidRPr="00E41395">
        <w:rPr>
          <w:rFonts w:asciiTheme="majorHAnsi" w:hAnsiTheme="majorHAnsi" w:cstheme="majorHAnsi"/>
          <w:color w:val="000000" w:themeColor="text1"/>
          <w:sz w:val="21"/>
          <w:szCs w:val="21"/>
        </w:rPr>
        <w:t xml:space="preserve"> </w:t>
      </w:r>
      <w:r w:rsidR="00517D0A" w:rsidRPr="00E41395">
        <w:rPr>
          <w:rFonts w:asciiTheme="majorHAnsi" w:hAnsiTheme="majorHAnsi" w:cstheme="majorHAnsi"/>
          <w:color w:val="000000" w:themeColor="text1"/>
          <w:sz w:val="21"/>
          <w:szCs w:val="21"/>
        </w:rPr>
        <w:tab/>
      </w:r>
      <w:r w:rsidRPr="00E41395">
        <w:rPr>
          <w:rFonts w:asciiTheme="majorHAnsi" w:hAnsiTheme="majorHAnsi" w:cstheme="majorHAnsi"/>
          <w:color w:val="000000" w:themeColor="text1"/>
          <w:sz w:val="21"/>
          <w:szCs w:val="21"/>
        </w:rPr>
        <w:t>any days on which banks are generally open in Aberdeen and London for the transaction of business, other than a Saturday or Sunday or a public holiday</w:t>
      </w:r>
      <w:r w:rsidR="00C90134">
        <w:rPr>
          <w:rFonts w:asciiTheme="majorHAnsi" w:hAnsiTheme="majorHAnsi" w:cstheme="majorHAnsi"/>
          <w:color w:val="000000" w:themeColor="text1"/>
          <w:sz w:val="21"/>
          <w:szCs w:val="21"/>
        </w:rPr>
        <w:t>;</w:t>
      </w:r>
    </w:p>
    <w:p w14:paraId="72CA5A96" w14:textId="77777777" w:rsidR="00AF76E3" w:rsidRPr="00E41395" w:rsidRDefault="00AF76E3" w:rsidP="00B04CEC">
      <w:pPr>
        <w:jc w:val="both"/>
        <w:outlineLvl w:val="0"/>
        <w:rPr>
          <w:rFonts w:asciiTheme="majorHAnsi" w:hAnsiTheme="majorHAnsi" w:cstheme="majorHAnsi"/>
          <w:color w:val="000000" w:themeColor="text1"/>
          <w:sz w:val="21"/>
          <w:szCs w:val="21"/>
        </w:rPr>
      </w:pPr>
    </w:p>
    <w:p w14:paraId="0601168A" w14:textId="52C6DACA" w:rsidR="00AF76E3" w:rsidRPr="00E41395" w:rsidRDefault="00AF76E3" w:rsidP="00B04CEC">
      <w:pPr>
        <w:ind w:left="2880" w:hanging="2880"/>
        <w:jc w:val="both"/>
        <w:outlineLvl w:val="0"/>
        <w:rPr>
          <w:rFonts w:asciiTheme="majorHAnsi" w:eastAsia="Calibri" w:hAnsiTheme="majorHAnsi" w:cstheme="majorHAnsi"/>
          <w:sz w:val="21"/>
          <w:szCs w:val="21"/>
        </w:rPr>
      </w:pPr>
      <w:r w:rsidRPr="00E41395">
        <w:rPr>
          <w:rFonts w:asciiTheme="majorHAnsi" w:eastAsia="Calibri" w:hAnsiTheme="majorHAnsi" w:cstheme="majorHAnsi"/>
          <w:b/>
          <w:bCs/>
          <w:sz w:val="21"/>
          <w:szCs w:val="21"/>
        </w:rPr>
        <w:t>Final Terms of Issue</w:t>
      </w:r>
      <w:r w:rsidRPr="00E41395">
        <w:rPr>
          <w:rFonts w:asciiTheme="majorHAnsi" w:hAnsiTheme="majorHAnsi" w:cstheme="majorHAnsi"/>
          <w:sz w:val="21"/>
          <w:szCs w:val="21"/>
        </w:rPr>
        <w:t xml:space="preserve"> </w:t>
      </w:r>
      <w:r w:rsidRPr="00E41395">
        <w:rPr>
          <w:rFonts w:asciiTheme="majorHAnsi" w:hAnsiTheme="majorHAnsi" w:cstheme="majorHAnsi"/>
          <w:sz w:val="21"/>
          <w:szCs w:val="21"/>
        </w:rPr>
        <w:tab/>
      </w:r>
      <w:r w:rsidRPr="00E41395">
        <w:rPr>
          <w:rFonts w:asciiTheme="majorHAnsi" w:eastAsia="Calibri" w:hAnsiTheme="majorHAnsi" w:cstheme="majorHAnsi"/>
          <w:sz w:val="21"/>
          <w:szCs w:val="21"/>
        </w:rPr>
        <w:t xml:space="preserve">any supplemental document issued by the Company in respect of a </w:t>
      </w:r>
      <w:r w:rsidR="0055751D" w:rsidRPr="00E41395">
        <w:rPr>
          <w:rFonts w:asciiTheme="majorHAnsi" w:eastAsia="Calibri" w:hAnsiTheme="majorHAnsi" w:cstheme="majorHAnsi"/>
          <w:sz w:val="21"/>
          <w:szCs w:val="21"/>
        </w:rPr>
        <w:t>Series</w:t>
      </w:r>
      <w:r w:rsidRPr="00E41395">
        <w:rPr>
          <w:rFonts w:asciiTheme="majorHAnsi" w:eastAsia="Calibri" w:hAnsiTheme="majorHAnsi" w:cstheme="majorHAnsi"/>
          <w:sz w:val="21"/>
          <w:szCs w:val="21"/>
        </w:rPr>
        <w:t xml:space="preserve"> of Bonds specifying the commercial details of such </w:t>
      </w:r>
      <w:r w:rsidR="0055751D" w:rsidRPr="00E41395">
        <w:rPr>
          <w:rFonts w:asciiTheme="majorHAnsi" w:eastAsia="Calibri" w:hAnsiTheme="majorHAnsi" w:cstheme="majorHAnsi"/>
          <w:sz w:val="21"/>
          <w:szCs w:val="21"/>
        </w:rPr>
        <w:t>Series</w:t>
      </w:r>
      <w:r w:rsidRPr="00E41395">
        <w:rPr>
          <w:rFonts w:asciiTheme="majorHAnsi" w:eastAsia="Calibri" w:hAnsiTheme="majorHAnsi" w:cstheme="majorHAnsi"/>
          <w:sz w:val="21"/>
          <w:szCs w:val="21"/>
        </w:rPr>
        <w:t>, including (but not limited to) the interest rate, the maximum nominal amount, the minimum nominal amount, the commencement date, the closing date, the repayment date, and interest payment dates</w:t>
      </w:r>
      <w:r w:rsidR="00C90134">
        <w:rPr>
          <w:rFonts w:asciiTheme="majorHAnsi" w:eastAsia="Calibri" w:hAnsiTheme="majorHAnsi" w:cstheme="majorHAnsi"/>
          <w:sz w:val="21"/>
          <w:szCs w:val="21"/>
        </w:rPr>
        <w:t>;</w:t>
      </w:r>
    </w:p>
    <w:p w14:paraId="0C66DB53" w14:textId="77777777" w:rsidR="00517D0A" w:rsidRPr="00E41395" w:rsidRDefault="00517D0A" w:rsidP="00B04CEC">
      <w:pPr>
        <w:widowControl w:val="0"/>
        <w:autoSpaceDE w:val="0"/>
        <w:autoSpaceDN w:val="0"/>
        <w:adjustRightInd w:val="0"/>
        <w:spacing w:after="0"/>
        <w:jc w:val="both"/>
        <w:rPr>
          <w:rFonts w:asciiTheme="majorHAnsi" w:hAnsiTheme="majorHAnsi" w:cstheme="majorHAnsi"/>
          <w:color w:val="000000" w:themeColor="text1"/>
          <w:sz w:val="21"/>
          <w:szCs w:val="21"/>
        </w:rPr>
      </w:pPr>
    </w:p>
    <w:p w14:paraId="60F8C5F5" w14:textId="4032ED81" w:rsidR="00517D0A" w:rsidRPr="00E41395" w:rsidRDefault="00517D0A" w:rsidP="00B04CEC">
      <w:pPr>
        <w:widowControl w:val="0"/>
        <w:autoSpaceDE w:val="0"/>
        <w:autoSpaceDN w:val="0"/>
        <w:adjustRightInd w:val="0"/>
        <w:spacing w:after="0"/>
        <w:ind w:left="2880" w:hanging="2880"/>
        <w:jc w:val="both"/>
        <w:rPr>
          <w:rFonts w:asciiTheme="majorHAnsi" w:hAnsiTheme="majorHAnsi" w:cstheme="majorHAnsi"/>
          <w:color w:val="000000" w:themeColor="text1"/>
          <w:sz w:val="21"/>
          <w:szCs w:val="21"/>
        </w:rPr>
      </w:pPr>
      <w:r w:rsidRPr="00E41395">
        <w:rPr>
          <w:rFonts w:asciiTheme="majorHAnsi" w:hAnsiTheme="majorHAnsi" w:cstheme="majorHAnsi"/>
          <w:b/>
          <w:color w:val="000000" w:themeColor="text1"/>
          <w:sz w:val="21"/>
          <w:szCs w:val="21"/>
        </w:rPr>
        <w:t>“Information Memorandum”</w:t>
      </w:r>
      <w:r w:rsidRPr="00E41395">
        <w:rPr>
          <w:rFonts w:asciiTheme="majorHAnsi" w:hAnsiTheme="majorHAnsi" w:cstheme="majorHAnsi"/>
          <w:color w:val="000000" w:themeColor="text1"/>
          <w:sz w:val="21"/>
          <w:szCs w:val="21"/>
        </w:rPr>
        <w:t xml:space="preserve"> </w:t>
      </w:r>
      <w:r w:rsidRPr="00E41395">
        <w:rPr>
          <w:rFonts w:asciiTheme="majorHAnsi" w:hAnsiTheme="majorHAnsi" w:cstheme="majorHAnsi"/>
          <w:color w:val="000000" w:themeColor="text1"/>
          <w:sz w:val="21"/>
          <w:szCs w:val="21"/>
        </w:rPr>
        <w:tab/>
        <w:t>the information memorandum published by the Company on 14</w:t>
      </w:r>
      <w:r w:rsidRPr="00E41395">
        <w:rPr>
          <w:rFonts w:asciiTheme="majorHAnsi" w:hAnsiTheme="majorHAnsi" w:cstheme="majorHAnsi"/>
          <w:color w:val="000000" w:themeColor="text1"/>
          <w:sz w:val="21"/>
          <w:szCs w:val="21"/>
          <w:vertAlign w:val="superscript"/>
        </w:rPr>
        <w:t>th</w:t>
      </w:r>
      <w:r w:rsidRPr="00E41395">
        <w:rPr>
          <w:rFonts w:asciiTheme="majorHAnsi" w:hAnsiTheme="majorHAnsi" w:cstheme="majorHAnsi"/>
          <w:color w:val="000000" w:themeColor="text1"/>
          <w:sz w:val="21"/>
          <w:szCs w:val="21"/>
        </w:rPr>
        <w:t xml:space="preserve"> March 2018</w:t>
      </w:r>
      <w:r w:rsidR="00C90134">
        <w:rPr>
          <w:rFonts w:asciiTheme="majorHAnsi" w:hAnsiTheme="majorHAnsi" w:cstheme="majorHAnsi"/>
          <w:color w:val="000000" w:themeColor="text1"/>
          <w:sz w:val="21"/>
          <w:szCs w:val="21"/>
        </w:rPr>
        <w:t>;</w:t>
      </w:r>
    </w:p>
    <w:p w14:paraId="0D2B39C7" w14:textId="77777777" w:rsidR="00D24570" w:rsidRPr="00E41395" w:rsidRDefault="00D24570" w:rsidP="00B04CEC">
      <w:pPr>
        <w:widowControl w:val="0"/>
        <w:autoSpaceDE w:val="0"/>
        <w:autoSpaceDN w:val="0"/>
        <w:adjustRightInd w:val="0"/>
        <w:spacing w:after="0"/>
        <w:jc w:val="both"/>
        <w:rPr>
          <w:rFonts w:asciiTheme="majorHAnsi" w:hAnsiTheme="majorHAnsi" w:cstheme="majorHAnsi"/>
          <w:color w:val="000000" w:themeColor="text1"/>
          <w:sz w:val="21"/>
          <w:szCs w:val="21"/>
        </w:rPr>
      </w:pPr>
    </w:p>
    <w:p w14:paraId="18B983FA" w14:textId="31C4598A" w:rsidR="0008699D" w:rsidRPr="00E41395" w:rsidRDefault="0008699D" w:rsidP="00B04CEC">
      <w:pPr>
        <w:widowControl w:val="0"/>
        <w:autoSpaceDE w:val="0"/>
        <w:autoSpaceDN w:val="0"/>
        <w:adjustRightInd w:val="0"/>
        <w:spacing w:after="0"/>
        <w:ind w:left="2880" w:hanging="2880"/>
        <w:jc w:val="both"/>
        <w:rPr>
          <w:rFonts w:asciiTheme="majorHAnsi" w:hAnsiTheme="majorHAnsi" w:cstheme="majorHAnsi"/>
          <w:color w:val="000000" w:themeColor="text1"/>
          <w:sz w:val="21"/>
          <w:szCs w:val="21"/>
        </w:rPr>
      </w:pPr>
      <w:r w:rsidRPr="00E41395">
        <w:rPr>
          <w:rFonts w:asciiTheme="majorHAnsi" w:eastAsia="Times New Roman" w:hAnsiTheme="majorHAnsi" w:cstheme="majorHAnsi"/>
          <w:b/>
          <w:sz w:val="21"/>
          <w:szCs w:val="21"/>
        </w:rPr>
        <w:t>“ Linked Loan(s)”</w:t>
      </w:r>
      <w:r w:rsidRPr="00E41395">
        <w:rPr>
          <w:rFonts w:asciiTheme="majorHAnsi" w:eastAsia="Times New Roman" w:hAnsiTheme="majorHAnsi" w:cstheme="majorHAnsi"/>
          <w:sz w:val="21"/>
          <w:szCs w:val="21"/>
        </w:rPr>
        <w:tab/>
      </w:r>
      <w:r w:rsidRPr="00E41395">
        <w:rPr>
          <w:rFonts w:asciiTheme="majorHAnsi" w:hAnsiTheme="majorHAnsi" w:cstheme="majorHAnsi"/>
          <w:color w:val="000000" w:themeColor="text1"/>
          <w:sz w:val="21"/>
          <w:szCs w:val="21"/>
        </w:rPr>
        <w:t>a loan or loans made by ALP which is or are to be funded by the capital raised by a Series of S Bonds as described by their Final Terms of Issue, and so that, references to a Linked Loan being attributed to a Series of S bonds or to a Series of S Bonds being attributed to a particular Linked Loan is a reference respectively to the loan or loans described in the Final Terms of Issue for that Series or, as the case may be, to the Series of S Bonds in whose Final Terms of Issue that Linked Loan is so described</w:t>
      </w:r>
      <w:r w:rsidR="00C90134">
        <w:rPr>
          <w:rFonts w:asciiTheme="majorHAnsi" w:hAnsiTheme="majorHAnsi" w:cstheme="majorHAnsi"/>
          <w:color w:val="000000" w:themeColor="text1"/>
          <w:sz w:val="21"/>
          <w:szCs w:val="21"/>
        </w:rPr>
        <w:t>;</w:t>
      </w:r>
    </w:p>
    <w:p w14:paraId="468E63A6" w14:textId="77777777" w:rsidR="00517D0A" w:rsidRPr="00E41395" w:rsidRDefault="00517D0A" w:rsidP="00B04CEC">
      <w:pPr>
        <w:widowControl w:val="0"/>
        <w:autoSpaceDE w:val="0"/>
        <w:autoSpaceDN w:val="0"/>
        <w:adjustRightInd w:val="0"/>
        <w:spacing w:after="0"/>
        <w:jc w:val="both"/>
        <w:rPr>
          <w:rFonts w:asciiTheme="majorHAnsi" w:hAnsiTheme="majorHAnsi" w:cstheme="majorHAnsi"/>
          <w:color w:val="000000" w:themeColor="text1"/>
          <w:sz w:val="21"/>
          <w:szCs w:val="21"/>
        </w:rPr>
      </w:pPr>
    </w:p>
    <w:p w14:paraId="4F84B830" w14:textId="34830262" w:rsidR="00517D0A" w:rsidRPr="00E41395" w:rsidRDefault="00517D0A" w:rsidP="00B04CEC">
      <w:pPr>
        <w:widowControl w:val="0"/>
        <w:autoSpaceDE w:val="0"/>
        <w:autoSpaceDN w:val="0"/>
        <w:adjustRightInd w:val="0"/>
        <w:spacing w:after="0"/>
        <w:ind w:left="2880" w:hanging="2880"/>
        <w:jc w:val="both"/>
        <w:rPr>
          <w:rFonts w:asciiTheme="majorHAnsi" w:hAnsiTheme="majorHAnsi" w:cstheme="majorHAnsi"/>
          <w:color w:val="000000" w:themeColor="text1"/>
          <w:sz w:val="21"/>
          <w:szCs w:val="21"/>
        </w:rPr>
      </w:pPr>
      <w:r w:rsidRPr="00E41395">
        <w:rPr>
          <w:rFonts w:asciiTheme="majorHAnsi" w:hAnsiTheme="majorHAnsi" w:cstheme="majorHAnsi"/>
          <w:b/>
          <w:color w:val="000000" w:themeColor="text1"/>
          <w:sz w:val="21"/>
          <w:szCs w:val="21"/>
        </w:rPr>
        <w:t>“Security Trust Deed”</w:t>
      </w:r>
      <w:r w:rsidRPr="00E41395">
        <w:rPr>
          <w:rFonts w:asciiTheme="majorHAnsi" w:hAnsiTheme="majorHAnsi" w:cstheme="majorHAnsi"/>
          <w:color w:val="000000" w:themeColor="text1"/>
          <w:sz w:val="21"/>
          <w:szCs w:val="21"/>
        </w:rPr>
        <w:t xml:space="preserve"> </w:t>
      </w:r>
      <w:r w:rsidRPr="00E41395">
        <w:rPr>
          <w:rFonts w:asciiTheme="majorHAnsi" w:hAnsiTheme="majorHAnsi" w:cstheme="majorHAnsi"/>
          <w:color w:val="000000" w:themeColor="text1"/>
          <w:sz w:val="21"/>
          <w:szCs w:val="21"/>
        </w:rPr>
        <w:tab/>
        <w:t>the Security Trust Deed between the City Partnership Trustee Limited (1) and the Company (2) executed on 14</w:t>
      </w:r>
      <w:r w:rsidRPr="00E41395">
        <w:rPr>
          <w:rFonts w:asciiTheme="majorHAnsi" w:hAnsiTheme="majorHAnsi" w:cstheme="majorHAnsi"/>
          <w:color w:val="000000" w:themeColor="text1"/>
          <w:sz w:val="21"/>
          <w:szCs w:val="21"/>
          <w:vertAlign w:val="superscript"/>
        </w:rPr>
        <w:t>th</w:t>
      </w:r>
      <w:r w:rsidRPr="00E41395">
        <w:rPr>
          <w:rFonts w:asciiTheme="majorHAnsi" w:hAnsiTheme="majorHAnsi" w:cstheme="majorHAnsi"/>
          <w:color w:val="000000" w:themeColor="text1"/>
          <w:sz w:val="21"/>
          <w:szCs w:val="21"/>
        </w:rPr>
        <w:t xml:space="preserve"> March 2018</w:t>
      </w:r>
      <w:r w:rsidR="00CA77F1">
        <w:rPr>
          <w:rFonts w:asciiTheme="majorHAnsi" w:hAnsiTheme="majorHAnsi" w:cstheme="majorHAnsi"/>
          <w:color w:val="000000" w:themeColor="text1"/>
          <w:sz w:val="21"/>
          <w:szCs w:val="21"/>
        </w:rPr>
        <w:t>;</w:t>
      </w:r>
    </w:p>
    <w:p w14:paraId="5411DC63" w14:textId="77777777" w:rsidR="006B3436" w:rsidRPr="00E41395" w:rsidRDefault="006B3436" w:rsidP="00B04CEC">
      <w:pPr>
        <w:widowControl w:val="0"/>
        <w:autoSpaceDE w:val="0"/>
        <w:autoSpaceDN w:val="0"/>
        <w:adjustRightInd w:val="0"/>
        <w:spacing w:after="0"/>
        <w:jc w:val="both"/>
        <w:rPr>
          <w:rFonts w:asciiTheme="majorHAnsi" w:hAnsiTheme="majorHAnsi" w:cstheme="majorHAnsi"/>
          <w:color w:val="000000" w:themeColor="text1"/>
          <w:sz w:val="21"/>
          <w:szCs w:val="21"/>
        </w:rPr>
      </w:pPr>
    </w:p>
    <w:p w14:paraId="08A9F287" w14:textId="6705FB89" w:rsidR="006B3436" w:rsidRPr="00E41395" w:rsidRDefault="006B3436" w:rsidP="00B04CEC">
      <w:pPr>
        <w:widowControl w:val="0"/>
        <w:autoSpaceDE w:val="0"/>
        <w:autoSpaceDN w:val="0"/>
        <w:adjustRightInd w:val="0"/>
        <w:spacing w:after="0"/>
        <w:ind w:left="2880" w:hanging="2880"/>
        <w:jc w:val="both"/>
        <w:rPr>
          <w:rFonts w:asciiTheme="majorHAnsi" w:hAnsiTheme="majorHAnsi" w:cstheme="majorHAnsi"/>
          <w:color w:val="000000" w:themeColor="text1"/>
          <w:sz w:val="21"/>
          <w:szCs w:val="21"/>
        </w:rPr>
      </w:pPr>
      <w:r w:rsidRPr="00E41395">
        <w:rPr>
          <w:rFonts w:asciiTheme="majorHAnsi" w:hAnsiTheme="majorHAnsi" w:cstheme="majorHAnsi"/>
          <w:b/>
          <w:color w:val="000000" w:themeColor="text1"/>
          <w:sz w:val="21"/>
          <w:szCs w:val="21"/>
        </w:rPr>
        <w:t>“Series A Bonds”</w:t>
      </w:r>
      <w:r w:rsidRPr="00E41395">
        <w:rPr>
          <w:rFonts w:asciiTheme="majorHAnsi" w:hAnsiTheme="majorHAnsi" w:cstheme="majorHAnsi"/>
          <w:color w:val="000000" w:themeColor="text1"/>
          <w:sz w:val="21"/>
          <w:szCs w:val="21"/>
        </w:rPr>
        <w:t xml:space="preserve"> </w:t>
      </w:r>
      <w:r w:rsidR="00517D0A" w:rsidRPr="00E41395">
        <w:rPr>
          <w:rFonts w:asciiTheme="majorHAnsi" w:hAnsiTheme="majorHAnsi" w:cstheme="majorHAnsi"/>
          <w:color w:val="000000" w:themeColor="text1"/>
          <w:sz w:val="21"/>
          <w:szCs w:val="21"/>
        </w:rPr>
        <w:tab/>
      </w:r>
      <w:r w:rsidRPr="00E41395">
        <w:rPr>
          <w:rFonts w:asciiTheme="majorHAnsi" w:hAnsiTheme="majorHAnsi" w:cstheme="majorHAnsi"/>
          <w:color w:val="000000" w:themeColor="text1"/>
          <w:sz w:val="21"/>
          <w:szCs w:val="21"/>
        </w:rPr>
        <w:t xml:space="preserve">the </w:t>
      </w:r>
      <w:r w:rsidR="00AF76E3" w:rsidRPr="00E41395">
        <w:rPr>
          <w:rFonts w:asciiTheme="majorHAnsi" w:hAnsiTheme="majorHAnsi" w:cstheme="majorHAnsi"/>
          <w:color w:val="000000" w:themeColor="text1"/>
          <w:sz w:val="21"/>
          <w:szCs w:val="21"/>
        </w:rPr>
        <w:t>B</w:t>
      </w:r>
      <w:r w:rsidRPr="00E41395">
        <w:rPr>
          <w:rFonts w:asciiTheme="majorHAnsi" w:hAnsiTheme="majorHAnsi" w:cstheme="majorHAnsi"/>
          <w:color w:val="000000" w:themeColor="text1"/>
          <w:sz w:val="21"/>
          <w:szCs w:val="21"/>
        </w:rPr>
        <w:t xml:space="preserve">onds constituted by the Bond Instrument and issued pursuant to </w:t>
      </w:r>
      <w:r w:rsidR="00517D0A" w:rsidRPr="00E41395">
        <w:rPr>
          <w:rFonts w:asciiTheme="majorHAnsi" w:hAnsiTheme="majorHAnsi" w:cstheme="majorHAnsi"/>
          <w:color w:val="000000" w:themeColor="text1"/>
          <w:sz w:val="21"/>
          <w:szCs w:val="21"/>
        </w:rPr>
        <w:t>the Information Memorandum;</w:t>
      </w:r>
    </w:p>
    <w:p w14:paraId="7AC9EB53" w14:textId="77777777" w:rsidR="006B3436" w:rsidRPr="00E41395" w:rsidRDefault="006B3436" w:rsidP="00B04CEC">
      <w:pPr>
        <w:widowControl w:val="0"/>
        <w:autoSpaceDE w:val="0"/>
        <w:autoSpaceDN w:val="0"/>
        <w:adjustRightInd w:val="0"/>
        <w:spacing w:after="0"/>
        <w:ind w:hanging="2880"/>
        <w:jc w:val="both"/>
        <w:outlineLvl w:val="0"/>
        <w:rPr>
          <w:rFonts w:asciiTheme="majorHAnsi" w:hAnsiTheme="majorHAnsi" w:cstheme="majorHAnsi"/>
          <w:color w:val="000000" w:themeColor="text1"/>
          <w:sz w:val="21"/>
          <w:szCs w:val="21"/>
        </w:rPr>
      </w:pPr>
    </w:p>
    <w:p w14:paraId="2F55B787" w14:textId="0FAE8655" w:rsidR="006B3436" w:rsidRPr="00E41395" w:rsidRDefault="006B3436" w:rsidP="00B04CEC">
      <w:pPr>
        <w:widowControl w:val="0"/>
        <w:autoSpaceDE w:val="0"/>
        <w:autoSpaceDN w:val="0"/>
        <w:adjustRightInd w:val="0"/>
        <w:spacing w:after="0"/>
        <w:ind w:left="2880" w:hanging="2880"/>
        <w:jc w:val="both"/>
        <w:rPr>
          <w:rFonts w:asciiTheme="majorHAnsi" w:hAnsiTheme="majorHAnsi" w:cstheme="majorHAnsi"/>
          <w:color w:val="000000" w:themeColor="text1"/>
          <w:sz w:val="21"/>
          <w:szCs w:val="21"/>
        </w:rPr>
      </w:pPr>
      <w:r w:rsidRPr="00E41395">
        <w:rPr>
          <w:rFonts w:asciiTheme="majorHAnsi" w:hAnsiTheme="majorHAnsi" w:cstheme="majorHAnsi"/>
          <w:b/>
          <w:color w:val="000000" w:themeColor="text1"/>
          <w:sz w:val="21"/>
          <w:szCs w:val="21"/>
        </w:rPr>
        <w:t>“Series B Bonds”</w:t>
      </w:r>
      <w:r w:rsidRPr="00E41395">
        <w:rPr>
          <w:rFonts w:asciiTheme="majorHAnsi" w:hAnsiTheme="majorHAnsi" w:cstheme="majorHAnsi"/>
          <w:color w:val="000000" w:themeColor="text1"/>
          <w:sz w:val="21"/>
          <w:szCs w:val="21"/>
        </w:rPr>
        <w:t xml:space="preserve"> </w:t>
      </w:r>
      <w:r w:rsidR="00517D0A" w:rsidRPr="00E41395">
        <w:rPr>
          <w:rFonts w:asciiTheme="majorHAnsi" w:hAnsiTheme="majorHAnsi" w:cstheme="majorHAnsi"/>
          <w:color w:val="000000" w:themeColor="text1"/>
          <w:sz w:val="21"/>
          <w:szCs w:val="21"/>
        </w:rPr>
        <w:tab/>
      </w:r>
      <w:r w:rsidRPr="00E41395">
        <w:rPr>
          <w:rFonts w:asciiTheme="majorHAnsi" w:hAnsiTheme="majorHAnsi" w:cstheme="majorHAnsi"/>
          <w:color w:val="000000" w:themeColor="text1"/>
          <w:sz w:val="21"/>
          <w:szCs w:val="21"/>
        </w:rPr>
        <w:t xml:space="preserve">the </w:t>
      </w:r>
      <w:r w:rsidR="00AF76E3" w:rsidRPr="00E41395">
        <w:rPr>
          <w:rFonts w:asciiTheme="majorHAnsi" w:hAnsiTheme="majorHAnsi" w:cstheme="majorHAnsi"/>
          <w:color w:val="000000" w:themeColor="text1"/>
          <w:sz w:val="21"/>
          <w:szCs w:val="21"/>
        </w:rPr>
        <w:t>B</w:t>
      </w:r>
      <w:r w:rsidRPr="00E41395">
        <w:rPr>
          <w:rFonts w:asciiTheme="majorHAnsi" w:hAnsiTheme="majorHAnsi" w:cstheme="majorHAnsi"/>
          <w:color w:val="000000" w:themeColor="text1"/>
          <w:sz w:val="21"/>
          <w:szCs w:val="21"/>
        </w:rPr>
        <w:t xml:space="preserve">onds constituted by the Bond Instrument and </w:t>
      </w:r>
      <w:r w:rsidR="00517D0A" w:rsidRPr="00E41395">
        <w:rPr>
          <w:rFonts w:asciiTheme="majorHAnsi" w:hAnsiTheme="majorHAnsi" w:cstheme="majorHAnsi"/>
          <w:color w:val="000000" w:themeColor="text1"/>
          <w:sz w:val="21"/>
          <w:szCs w:val="21"/>
        </w:rPr>
        <w:t>issued pursuant to this Information Memorandum</w:t>
      </w:r>
      <w:r w:rsidR="00C90134">
        <w:rPr>
          <w:rFonts w:asciiTheme="majorHAnsi" w:hAnsiTheme="majorHAnsi" w:cstheme="majorHAnsi"/>
          <w:color w:val="000000" w:themeColor="text1"/>
          <w:sz w:val="21"/>
          <w:szCs w:val="21"/>
        </w:rPr>
        <w:t>;</w:t>
      </w:r>
      <w:r w:rsidRPr="00E41395">
        <w:rPr>
          <w:rFonts w:asciiTheme="majorHAnsi" w:hAnsiTheme="majorHAnsi" w:cstheme="majorHAnsi"/>
          <w:color w:val="000000" w:themeColor="text1"/>
          <w:sz w:val="21"/>
          <w:szCs w:val="21"/>
        </w:rPr>
        <w:t xml:space="preserve"> </w:t>
      </w:r>
    </w:p>
    <w:p w14:paraId="066E90EF" w14:textId="77777777" w:rsidR="006B3436" w:rsidRPr="00E41395" w:rsidRDefault="006B3436" w:rsidP="00B04CEC">
      <w:pPr>
        <w:widowControl w:val="0"/>
        <w:autoSpaceDE w:val="0"/>
        <w:autoSpaceDN w:val="0"/>
        <w:adjustRightInd w:val="0"/>
        <w:spacing w:after="0"/>
        <w:ind w:hanging="2880"/>
        <w:jc w:val="both"/>
        <w:outlineLvl w:val="0"/>
        <w:rPr>
          <w:rFonts w:asciiTheme="majorHAnsi" w:hAnsiTheme="majorHAnsi" w:cstheme="majorHAnsi"/>
          <w:color w:val="000000" w:themeColor="text1"/>
          <w:sz w:val="21"/>
          <w:szCs w:val="21"/>
        </w:rPr>
      </w:pPr>
    </w:p>
    <w:p w14:paraId="5ABAE0F6" w14:textId="3B713A00" w:rsidR="006B3436" w:rsidRDefault="006B3436" w:rsidP="00B04CEC">
      <w:pPr>
        <w:widowControl w:val="0"/>
        <w:autoSpaceDE w:val="0"/>
        <w:autoSpaceDN w:val="0"/>
        <w:adjustRightInd w:val="0"/>
        <w:spacing w:after="0"/>
        <w:ind w:left="2880" w:hanging="2880"/>
        <w:jc w:val="both"/>
        <w:rPr>
          <w:rFonts w:asciiTheme="majorHAnsi" w:hAnsiTheme="majorHAnsi" w:cstheme="majorHAnsi"/>
          <w:color w:val="000000" w:themeColor="text1"/>
          <w:sz w:val="21"/>
          <w:szCs w:val="21"/>
        </w:rPr>
      </w:pPr>
      <w:r w:rsidRPr="00E41395">
        <w:rPr>
          <w:rFonts w:asciiTheme="majorHAnsi" w:hAnsiTheme="majorHAnsi" w:cstheme="majorHAnsi"/>
          <w:b/>
          <w:color w:val="000000" w:themeColor="text1"/>
          <w:sz w:val="21"/>
          <w:szCs w:val="21"/>
        </w:rPr>
        <w:t>“Series C Bonds”</w:t>
      </w:r>
      <w:r w:rsidRPr="00E41395">
        <w:rPr>
          <w:rFonts w:asciiTheme="majorHAnsi" w:hAnsiTheme="majorHAnsi" w:cstheme="majorHAnsi"/>
          <w:color w:val="000000" w:themeColor="text1"/>
          <w:sz w:val="21"/>
          <w:szCs w:val="21"/>
        </w:rPr>
        <w:t xml:space="preserve"> </w:t>
      </w:r>
      <w:r w:rsidR="00517D0A" w:rsidRPr="00E41395">
        <w:rPr>
          <w:rFonts w:asciiTheme="majorHAnsi" w:hAnsiTheme="majorHAnsi" w:cstheme="majorHAnsi"/>
          <w:color w:val="000000" w:themeColor="text1"/>
          <w:sz w:val="21"/>
          <w:szCs w:val="21"/>
        </w:rPr>
        <w:tab/>
      </w:r>
      <w:r w:rsidRPr="00E41395">
        <w:rPr>
          <w:rFonts w:asciiTheme="majorHAnsi" w:hAnsiTheme="majorHAnsi" w:cstheme="majorHAnsi"/>
          <w:color w:val="000000" w:themeColor="text1"/>
          <w:sz w:val="21"/>
          <w:szCs w:val="21"/>
        </w:rPr>
        <w:t xml:space="preserve">the </w:t>
      </w:r>
      <w:r w:rsidR="00AF76E3" w:rsidRPr="00E41395">
        <w:rPr>
          <w:rFonts w:asciiTheme="majorHAnsi" w:hAnsiTheme="majorHAnsi" w:cstheme="majorHAnsi"/>
          <w:color w:val="000000" w:themeColor="text1"/>
          <w:sz w:val="21"/>
          <w:szCs w:val="21"/>
        </w:rPr>
        <w:t>B</w:t>
      </w:r>
      <w:r w:rsidRPr="00E41395">
        <w:rPr>
          <w:rFonts w:asciiTheme="majorHAnsi" w:hAnsiTheme="majorHAnsi" w:cstheme="majorHAnsi"/>
          <w:color w:val="000000" w:themeColor="text1"/>
          <w:sz w:val="21"/>
          <w:szCs w:val="21"/>
        </w:rPr>
        <w:t xml:space="preserve">onds constituted by the Bond Instrument and issued pursuant to </w:t>
      </w:r>
      <w:r w:rsidR="00517D0A" w:rsidRPr="00E41395">
        <w:rPr>
          <w:rFonts w:asciiTheme="majorHAnsi" w:hAnsiTheme="majorHAnsi" w:cstheme="majorHAnsi"/>
          <w:color w:val="000000" w:themeColor="text1"/>
          <w:sz w:val="21"/>
          <w:szCs w:val="21"/>
        </w:rPr>
        <w:t>the Information Memorandum</w:t>
      </w:r>
      <w:r w:rsidR="00C90134">
        <w:rPr>
          <w:rFonts w:asciiTheme="majorHAnsi" w:hAnsiTheme="majorHAnsi" w:cstheme="majorHAnsi"/>
          <w:color w:val="000000" w:themeColor="text1"/>
          <w:sz w:val="21"/>
          <w:szCs w:val="21"/>
        </w:rPr>
        <w:t>; and</w:t>
      </w:r>
    </w:p>
    <w:p w14:paraId="70975672" w14:textId="77777777" w:rsidR="00283EB8" w:rsidRDefault="00283EB8" w:rsidP="00283EB8">
      <w:pPr>
        <w:widowControl w:val="0"/>
        <w:autoSpaceDE w:val="0"/>
        <w:autoSpaceDN w:val="0"/>
        <w:adjustRightInd w:val="0"/>
        <w:spacing w:after="0"/>
        <w:ind w:left="2880" w:hanging="2880"/>
        <w:jc w:val="both"/>
        <w:rPr>
          <w:rFonts w:asciiTheme="majorHAnsi" w:hAnsiTheme="majorHAnsi" w:cstheme="majorHAnsi"/>
          <w:b/>
          <w:color w:val="000000" w:themeColor="text1"/>
          <w:sz w:val="21"/>
          <w:szCs w:val="21"/>
        </w:rPr>
      </w:pPr>
    </w:p>
    <w:p w14:paraId="01CAF7E8" w14:textId="1DC913EE" w:rsidR="00283EB8" w:rsidRPr="00E41395" w:rsidRDefault="00283EB8" w:rsidP="00283EB8">
      <w:pPr>
        <w:widowControl w:val="0"/>
        <w:autoSpaceDE w:val="0"/>
        <w:autoSpaceDN w:val="0"/>
        <w:adjustRightInd w:val="0"/>
        <w:spacing w:after="0"/>
        <w:ind w:left="2880" w:hanging="2880"/>
        <w:jc w:val="both"/>
        <w:rPr>
          <w:rFonts w:asciiTheme="majorHAnsi" w:hAnsiTheme="majorHAnsi" w:cstheme="majorHAnsi"/>
          <w:color w:val="000000" w:themeColor="text1"/>
          <w:sz w:val="21"/>
          <w:szCs w:val="21"/>
        </w:rPr>
      </w:pPr>
      <w:r w:rsidRPr="00E41395">
        <w:rPr>
          <w:rFonts w:asciiTheme="majorHAnsi" w:hAnsiTheme="majorHAnsi" w:cstheme="majorHAnsi"/>
          <w:b/>
          <w:color w:val="000000" w:themeColor="text1"/>
          <w:sz w:val="21"/>
          <w:szCs w:val="21"/>
        </w:rPr>
        <w:t xml:space="preserve">“Series </w:t>
      </w:r>
      <w:r>
        <w:rPr>
          <w:rFonts w:asciiTheme="majorHAnsi" w:hAnsiTheme="majorHAnsi" w:cstheme="majorHAnsi"/>
          <w:b/>
          <w:color w:val="000000" w:themeColor="text1"/>
          <w:sz w:val="21"/>
          <w:szCs w:val="21"/>
        </w:rPr>
        <w:t>Z</w:t>
      </w:r>
      <w:r w:rsidRPr="00E41395">
        <w:rPr>
          <w:rFonts w:asciiTheme="majorHAnsi" w:hAnsiTheme="majorHAnsi" w:cstheme="majorHAnsi"/>
          <w:b/>
          <w:color w:val="000000" w:themeColor="text1"/>
          <w:sz w:val="21"/>
          <w:szCs w:val="21"/>
        </w:rPr>
        <w:t xml:space="preserve"> Bonds”</w:t>
      </w:r>
      <w:r w:rsidRPr="00E41395">
        <w:rPr>
          <w:rFonts w:asciiTheme="majorHAnsi" w:hAnsiTheme="majorHAnsi" w:cstheme="majorHAnsi"/>
          <w:color w:val="000000" w:themeColor="text1"/>
          <w:sz w:val="21"/>
          <w:szCs w:val="21"/>
        </w:rPr>
        <w:t xml:space="preserve"> </w:t>
      </w:r>
      <w:r w:rsidRPr="00E41395">
        <w:rPr>
          <w:rFonts w:asciiTheme="majorHAnsi" w:hAnsiTheme="majorHAnsi" w:cstheme="majorHAnsi"/>
          <w:color w:val="000000" w:themeColor="text1"/>
          <w:sz w:val="21"/>
          <w:szCs w:val="21"/>
        </w:rPr>
        <w:tab/>
        <w:t>the Bonds constituted by the Bond Instrument and issued pursuant to the Information Memorandum</w:t>
      </w:r>
      <w:r>
        <w:rPr>
          <w:rFonts w:asciiTheme="majorHAnsi" w:hAnsiTheme="majorHAnsi" w:cstheme="majorHAnsi"/>
          <w:color w:val="000000" w:themeColor="text1"/>
          <w:sz w:val="21"/>
          <w:szCs w:val="21"/>
        </w:rPr>
        <w:t>; and</w:t>
      </w:r>
    </w:p>
    <w:p w14:paraId="48709304" w14:textId="77777777" w:rsidR="00AF76E3" w:rsidRPr="00E41395" w:rsidRDefault="00AF76E3" w:rsidP="00B04CEC">
      <w:pPr>
        <w:widowControl w:val="0"/>
        <w:autoSpaceDE w:val="0"/>
        <w:autoSpaceDN w:val="0"/>
        <w:adjustRightInd w:val="0"/>
        <w:spacing w:after="0"/>
        <w:ind w:left="2880" w:hanging="2880"/>
        <w:jc w:val="both"/>
        <w:rPr>
          <w:rFonts w:asciiTheme="majorHAnsi" w:hAnsiTheme="majorHAnsi" w:cstheme="majorHAnsi"/>
          <w:b/>
          <w:color w:val="000000" w:themeColor="text1"/>
          <w:sz w:val="21"/>
          <w:szCs w:val="21"/>
        </w:rPr>
      </w:pPr>
    </w:p>
    <w:p w14:paraId="21C4D9C5" w14:textId="7D59A651" w:rsidR="00AF76E3" w:rsidRPr="00E41395" w:rsidRDefault="0008699D" w:rsidP="00B04CEC">
      <w:pPr>
        <w:widowControl w:val="0"/>
        <w:autoSpaceDE w:val="0"/>
        <w:autoSpaceDN w:val="0"/>
        <w:adjustRightInd w:val="0"/>
        <w:spacing w:after="0"/>
        <w:ind w:left="2880" w:hanging="2880"/>
        <w:jc w:val="both"/>
        <w:rPr>
          <w:rFonts w:asciiTheme="majorHAnsi" w:hAnsiTheme="majorHAnsi" w:cstheme="majorHAnsi"/>
          <w:color w:val="000000" w:themeColor="text1"/>
          <w:sz w:val="21"/>
          <w:szCs w:val="21"/>
        </w:rPr>
      </w:pPr>
      <w:r w:rsidRPr="00E41395">
        <w:rPr>
          <w:rFonts w:asciiTheme="majorHAnsi" w:eastAsia="Times New Roman" w:hAnsiTheme="majorHAnsi" w:cstheme="majorHAnsi"/>
          <w:b/>
          <w:sz w:val="21"/>
          <w:szCs w:val="21"/>
        </w:rPr>
        <w:t>“S Bonds”</w:t>
      </w:r>
      <w:r w:rsidRPr="00E41395">
        <w:rPr>
          <w:rFonts w:asciiTheme="majorHAnsi" w:eastAsia="Times New Roman" w:hAnsiTheme="majorHAnsi" w:cstheme="majorHAnsi"/>
          <w:sz w:val="21"/>
          <w:szCs w:val="21"/>
        </w:rPr>
        <w:tab/>
        <w:t>means those Bonds which are issued from time to time pursuant to the terms of the Bond Instrument the capital raised by which is to be wholly deployed in funding the Linked Loans described in their Final Terms of Issue.</w:t>
      </w:r>
    </w:p>
    <w:p w14:paraId="4E5529CA" w14:textId="77777777" w:rsidR="006B3436" w:rsidRPr="00E41395" w:rsidRDefault="006B3436" w:rsidP="00B04CEC">
      <w:pPr>
        <w:widowControl w:val="0"/>
        <w:autoSpaceDE w:val="0"/>
        <w:autoSpaceDN w:val="0"/>
        <w:adjustRightInd w:val="0"/>
        <w:spacing w:after="0"/>
        <w:jc w:val="both"/>
        <w:rPr>
          <w:rFonts w:asciiTheme="majorHAnsi" w:hAnsiTheme="majorHAnsi" w:cstheme="majorHAnsi"/>
          <w:color w:val="000000" w:themeColor="text1"/>
          <w:sz w:val="21"/>
          <w:szCs w:val="21"/>
        </w:rPr>
      </w:pPr>
    </w:p>
    <w:p w14:paraId="66C75819" w14:textId="77777777" w:rsidR="006B3436" w:rsidRPr="00E41395" w:rsidRDefault="006B3436" w:rsidP="00B04CEC">
      <w:pPr>
        <w:widowControl w:val="0"/>
        <w:autoSpaceDE w:val="0"/>
        <w:autoSpaceDN w:val="0"/>
        <w:adjustRightInd w:val="0"/>
        <w:spacing w:after="0"/>
        <w:jc w:val="both"/>
        <w:rPr>
          <w:rFonts w:asciiTheme="majorHAnsi" w:hAnsiTheme="majorHAnsi" w:cstheme="majorHAnsi"/>
          <w:color w:val="000000" w:themeColor="text1"/>
          <w:sz w:val="21"/>
          <w:szCs w:val="21"/>
        </w:rPr>
      </w:pPr>
    </w:p>
    <w:p w14:paraId="47A191A8" w14:textId="5B21B33C" w:rsidR="006B3436" w:rsidRPr="00E41395" w:rsidRDefault="006B3436" w:rsidP="00B04CEC">
      <w:pPr>
        <w:rPr>
          <w:rFonts w:asciiTheme="majorHAnsi" w:hAnsiTheme="majorHAnsi" w:cstheme="majorHAnsi"/>
          <w:color w:val="000000" w:themeColor="text1"/>
          <w:sz w:val="21"/>
          <w:szCs w:val="21"/>
        </w:rPr>
      </w:pPr>
    </w:p>
    <w:p w14:paraId="70568DC7" w14:textId="77777777" w:rsidR="007E3B27" w:rsidRPr="00E41395" w:rsidRDefault="007E3B27" w:rsidP="00B04CEC">
      <w:pPr>
        <w:suppressAutoHyphens/>
        <w:spacing w:after="0"/>
        <w:jc w:val="center"/>
        <w:rPr>
          <w:rFonts w:asciiTheme="majorHAnsi" w:hAnsiTheme="majorHAnsi" w:cstheme="majorHAnsi"/>
          <w:b/>
          <w:sz w:val="21"/>
          <w:szCs w:val="21"/>
        </w:rPr>
      </w:pPr>
    </w:p>
    <w:p w14:paraId="381A39ED" w14:textId="555AD15E" w:rsidR="0055063A" w:rsidRPr="00E41395" w:rsidRDefault="002505D5" w:rsidP="00B04CEC">
      <w:pPr>
        <w:spacing w:after="0"/>
        <w:rPr>
          <w:rFonts w:asciiTheme="majorHAnsi" w:hAnsiTheme="majorHAnsi" w:cstheme="majorHAnsi"/>
          <w:b/>
          <w:sz w:val="21"/>
          <w:szCs w:val="21"/>
        </w:rPr>
      </w:pPr>
      <w:r w:rsidRPr="00E41395">
        <w:rPr>
          <w:rFonts w:asciiTheme="majorHAnsi" w:hAnsiTheme="majorHAnsi" w:cstheme="majorHAnsi"/>
          <w:sz w:val="21"/>
          <w:szCs w:val="21"/>
        </w:rPr>
        <w:br w:type="textWrapping" w:clear="all"/>
      </w:r>
      <w:r w:rsidR="007315F9" w:rsidRPr="00E41395">
        <w:rPr>
          <w:rFonts w:asciiTheme="majorHAnsi" w:hAnsiTheme="majorHAnsi" w:cstheme="majorHAnsi"/>
          <w:sz w:val="21"/>
          <w:szCs w:val="21"/>
        </w:rPr>
        <w:br w:type="page"/>
      </w:r>
    </w:p>
    <w:tbl>
      <w:tblPr>
        <w:tblStyle w:val="TableGrid"/>
        <w:tblW w:w="101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68"/>
        <w:gridCol w:w="6962"/>
      </w:tblGrid>
      <w:tr w:rsidR="00376520" w:rsidRPr="00E41395" w14:paraId="15C60D2E" w14:textId="77777777" w:rsidTr="00D24570">
        <w:trPr>
          <w:trHeight w:val="316"/>
        </w:trPr>
        <w:tc>
          <w:tcPr>
            <w:tcW w:w="3168" w:type="dxa"/>
          </w:tcPr>
          <w:p w14:paraId="27D065A7" w14:textId="5F3B5A50" w:rsidR="00376520" w:rsidRPr="00E41395" w:rsidRDefault="00413B20" w:rsidP="00B04CEC">
            <w:pPr>
              <w:spacing w:after="0"/>
              <w:rPr>
                <w:rFonts w:asciiTheme="majorHAnsi" w:eastAsia="Calibri" w:hAnsiTheme="majorHAnsi" w:cstheme="majorHAnsi"/>
                <w:b/>
                <w:color w:val="000000" w:themeColor="text1"/>
                <w:sz w:val="21"/>
                <w:szCs w:val="21"/>
              </w:rPr>
            </w:pPr>
            <w:r w:rsidRPr="00E41395">
              <w:rPr>
                <w:rFonts w:asciiTheme="majorHAnsi" w:eastAsia="Calibri" w:hAnsiTheme="majorHAnsi" w:cstheme="majorHAnsi"/>
                <w:b/>
                <w:color w:val="000000" w:themeColor="text1"/>
                <w:sz w:val="21"/>
                <w:szCs w:val="21"/>
              </w:rPr>
              <w:lastRenderedPageBreak/>
              <w:t>DIRECTORY</w:t>
            </w:r>
          </w:p>
          <w:p w14:paraId="00D888D2" w14:textId="77777777" w:rsidR="00376520" w:rsidRPr="00E41395" w:rsidRDefault="00376520" w:rsidP="00B04CEC">
            <w:pPr>
              <w:spacing w:after="0"/>
              <w:rPr>
                <w:rFonts w:asciiTheme="majorHAnsi" w:eastAsia="Calibri" w:hAnsiTheme="majorHAnsi" w:cstheme="majorHAnsi"/>
                <w:b/>
                <w:color w:val="000000" w:themeColor="text1"/>
                <w:sz w:val="21"/>
                <w:szCs w:val="21"/>
              </w:rPr>
            </w:pPr>
          </w:p>
          <w:p w14:paraId="0E0588E7" w14:textId="77777777" w:rsidR="00376520" w:rsidRPr="00E41395" w:rsidRDefault="00376520" w:rsidP="00B04CEC">
            <w:pPr>
              <w:spacing w:after="0"/>
              <w:rPr>
                <w:rFonts w:asciiTheme="majorHAnsi" w:eastAsia="Calibri" w:hAnsiTheme="majorHAnsi" w:cstheme="majorHAnsi"/>
                <w:color w:val="000000" w:themeColor="text1"/>
                <w:sz w:val="21"/>
                <w:szCs w:val="21"/>
              </w:rPr>
            </w:pPr>
          </w:p>
        </w:tc>
        <w:tc>
          <w:tcPr>
            <w:tcW w:w="6962" w:type="dxa"/>
          </w:tcPr>
          <w:p w14:paraId="0561CAA2" w14:textId="77777777" w:rsidR="00376520" w:rsidRPr="00E41395" w:rsidRDefault="00376520" w:rsidP="00B04CEC">
            <w:pPr>
              <w:spacing w:after="0"/>
              <w:rPr>
                <w:rFonts w:asciiTheme="majorHAnsi" w:eastAsia="Calibri" w:hAnsiTheme="majorHAnsi" w:cstheme="majorHAnsi"/>
                <w:color w:val="000000" w:themeColor="text1"/>
                <w:sz w:val="21"/>
                <w:szCs w:val="21"/>
              </w:rPr>
            </w:pPr>
          </w:p>
          <w:p w14:paraId="13A7571F" w14:textId="77777777" w:rsidR="00376520" w:rsidRPr="00E41395" w:rsidRDefault="00376520" w:rsidP="00B04CEC">
            <w:pPr>
              <w:spacing w:after="0"/>
              <w:rPr>
                <w:rFonts w:asciiTheme="majorHAnsi" w:eastAsia="Calibri" w:hAnsiTheme="majorHAnsi" w:cstheme="majorHAnsi"/>
                <w:color w:val="000000" w:themeColor="text1"/>
                <w:sz w:val="21"/>
                <w:szCs w:val="21"/>
              </w:rPr>
            </w:pPr>
          </w:p>
        </w:tc>
      </w:tr>
      <w:tr w:rsidR="00376520" w:rsidRPr="00E41395" w14:paraId="3FE59B71" w14:textId="77777777" w:rsidTr="00D24570">
        <w:trPr>
          <w:trHeight w:val="1109"/>
        </w:trPr>
        <w:tc>
          <w:tcPr>
            <w:tcW w:w="3168" w:type="dxa"/>
          </w:tcPr>
          <w:p w14:paraId="69F44F6C" w14:textId="77777777" w:rsidR="00376520" w:rsidRPr="00E41395" w:rsidRDefault="00376520" w:rsidP="00B04CEC">
            <w:pPr>
              <w:spacing w:after="0"/>
              <w:rPr>
                <w:rFonts w:asciiTheme="majorHAnsi" w:eastAsia="Calibri" w:hAnsiTheme="majorHAnsi" w:cstheme="majorHAnsi"/>
                <w:color w:val="000000" w:themeColor="text1"/>
                <w:sz w:val="21"/>
                <w:szCs w:val="21"/>
              </w:rPr>
            </w:pPr>
            <w:r w:rsidRPr="00E41395">
              <w:rPr>
                <w:rFonts w:asciiTheme="majorHAnsi" w:eastAsia="Calibri" w:hAnsiTheme="majorHAnsi" w:cstheme="majorHAnsi"/>
                <w:color w:val="000000" w:themeColor="text1"/>
                <w:sz w:val="21"/>
                <w:szCs w:val="21"/>
              </w:rPr>
              <w:t>The Directors</w:t>
            </w:r>
          </w:p>
        </w:tc>
        <w:tc>
          <w:tcPr>
            <w:tcW w:w="6962" w:type="dxa"/>
          </w:tcPr>
          <w:p w14:paraId="5C97E326" w14:textId="77777777" w:rsidR="00376520" w:rsidRPr="00E41395" w:rsidRDefault="00376520" w:rsidP="00B04CEC">
            <w:pPr>
              <w:widowControl w:val="0"/>
              <w:tabs>
                <w:tab w:val="left" w:pos="220"/>
                <w:tab w:val="left" w:pos="720"/>
              </w:tabs>
              <w:autoSpaceDE w:val="0"/>
              <w:autoSpaceDN w:val="0"/>
              <w:adjustRightInd w:val="0"/>
              <w:spacing w:after="0"/>
              <w:rPr>
                <w:rFonts w:asciiTheme="majorHAnsi" w:hAnsiTheme="majorHAnsi" w:cstheme="majorHAnsi"/>
                <w:color w:val="000000" w:themeColor="text1"/>
                <w:sz w:val="21"/>
                <w:szCs w:val="21"/>
              </w:rPr>
            </w:pPr>
            <w:r w:rsidRPr="00E41395">
              <w:rPr>
                <w:rFonts w:asciiTheme="majorHAnsi" w:hAnsiTheme="majorHAnsi" w:cstheme="majorHAnsi"/>
                <w:color w:val="000000" w:themeColor="text1"/>
                <w:sz w:val="21"/>
                <w:szCs w:val="21"/>
              </w:rPr>
              <w:t>Robert McClatchley</w:t>
            </w:r>
            <w:r w:rsidRPr="00E41395">
              <w:rPr>
                <w:rFonts w:asciiTheme="majorHAnsi" w:hAnsiTheme="majorHAnsi" w:cstheme="majorHAnsi"/>
                <w:sz w:val="21"/>
                <w:szCs w:val="21"/>
              </w:rPr>
              <w:t xml:space="preserve"> (</w:t>
            </w:r>
            <w:r w:rsidRPr="00E41395">
              <w:rPr>
                <w:rFonts w:asciiTheme="majorHAnsi" w:hAnsiTheme="majorHAnsi" w:cstheme="majorHAnsi"/>
                <w:color w:val="000000" w:themeColor="text1"/>
                <w:sz w:val="21"/>
                <w:szCs w:val="21"/>
              </w:rPr>
              <w:t>Independent Chairman)</w:t>
            </w:r>
          </w:p>
          <w:p w14:paraId="49F2032B" w14:textId="77777777" w:rsidR="00376520" w:rsidRPr="00E41395" w:rsidRDefault="00376520" w:rsidP="00B04CEC">
            <w:pPr>
              <w:widowControl w:val="0"/>
              <w:tabs>
                <w:tab w:val="left" w:pos="220"/>
                <w:tab w:val="left" w:pos="720"/>
              </w:tabs>
              <w:autoSpaceDE w:val="0"/>
              <w:autoSpaceDN w:val="0"/>
              <w:adjustRightInd w:val="0"/>
              <w:spacing w:after="0"/>
              <w:rPr>
                <w:rFonts w:asciiTheme="majorHAnsi" w:hAnsiTheme="majorHAnsi" w:cstheme="majorHAnsi"/>
                <w:color w:val="000000" w:themeColor="text1"/>
                <w:sz w:val="21"/>
                <w:szCs w:val="21"/>
              </w:rPr>
            </w:pPr>
            <w:r w:rsidRPr="00E41395">
              <w:rPr>
                <w:rFonts w:asciiTheme="majorHAnsi" w:hAnsiTheme="majorHAnsi" w:cstheme="majorHAnsi"/>
                <w:color w:val="000000" w:themeColor="text1"/>
                <w:sz w:val="21"/>
                <w:szCs w:val="21"/>
              </w:rPr>
              <w:t>David Lomas</w:t>
            </w:r>
          </w:p>
          <w:p w14:paraId="647064B5" w14:textId="77777777" w:rsidR="00376520" w:rsidRPr="00E41395" w:rsidRDefault="00376520" w:rsidP="00B04CEC">
            <w:pPr>
              <w:widowControl w:val="0"/>
              <w:autoSpaceDE w:val="0"/>
              <w:autoSpaceDN w:val="0"/>
              <w:adjustRightInd w:val="0"/>
              <w:spacing w:after="0"/>
              <w:rPr>
                <w:rFonts w:asciiTheme="majorHAnsi" w:hAnsiTheme="majorHAnsi" w:cstheme="majorHAnsi"/>
                <w:color w:val="000000" w:themeColor="text1"/>
                <w:sz w:val="21"/>
                <w:szCs w:val="21"/>
              </w:rPr>
            </w:pPr>
            <w:r w:rsidRPr="00E41395">
              <w:rPr>
                <w:rFonts w:asciiTheme="majorHAnsi" w:hAnsiTheme="majorHAnsi" w:cstheme="majorHAnsi"/>
                <w:color w:val="000000" w:themeColor="text1"/>
                <w:sz w:val="21"/>
                <w:szCs w:val="21"/>
              </w:rPr>
              <w:t>David Scrivens</w:t>
            </w:r>
          </w:p>
          <w:p w14:paraId="46D456A9" w14:textId="77777777" w:rsidR="00376520" w:rsidRPr="00E41395" w:rsidRDefault="00376520" w:rsidP="00B04CEC">
            <w:pPr>
              <w:widowControl w:val="0"/>
              <w:autoSpaceDE w:val="0"/>
              <w:autoSpaceDN w:val="0"/>
              <w:adjustRightInd w:val="0"/>
              <w:spacing w:after="0"/>
              <w:rPr>
                <w:rFonts w:asciiTheme="majorHAnsi" w:hAnsiTheme="majorHAnsi" w:cstheme="majorHAnsi"/>
                <w:color w:val="000000" w:themeColor="text1"/>
                <w:sz w:val="21"/>
                <w:szCs w:val="21"/>
              </w:rPr>
            </w:pPr>
            <w:r w:rsidRPr="00E41395">
              <w:rPr>
                <w:rFonts w:asciiTheme="majorHAnsi" w:hAnsiTheme="majorHAnsi" w:cstheme="majorHAnsi"/>
                <w:color w:val="000000" w:themeColor="text1"/>
                <w:sz w:val="21"/>
                <w:szCs w:val="21"/>
              </w:rPr>
              <w:t>Richard Spacey</w:t>
            </w:r>
          </w:p>
          <w:p w14:paraId="5B0D623E" w14:textId="77777777" w:rsidR="00376520" w:rsidRPr="00E41395" w:rsidRDefault="00376520" w:rsidP="00B04CEC">
            <w:pPr>
              <w:widowControl w:val="0"/>
              <w:autoSpaceDE w:val="0"/>
              <w:autoSpaceDN w:val="0"/>
              <w:adjustRightInd w:val="0"/>
              <w:spacing w:after="0"/>
              <w:rPr>
                <w:rFonts w:asciiTheme="majorHAnsi" w:hAnsiTheme="majorHAnsi" w:cstheme="majorHAnsi"/>
                <w:color w:val="000000" w:themeColor="text1"/>
                <w:sz w:val="21"/>
                <w:szCs w:val="21"/>
              </w:rPr>
            </w:pPr>
            <w:r w:rsidRPr="00E41395">
              <w:rPr>
                <w:rFonts w:asciiTheme="majorHAnsi" w:hAnsiTheme="majorHAnsi" w:cstheme="majorHAnsi"/>
                <w:color w:val="000000" w:themeColor="text1"/>
                <w:sz w:val="21"/>
                <w:szCs w:val="21"/>
              </w:rPr>
              <w:t>Matthew Evans</w:t>
            </w:r>
          </w:p>
          <w:p w14:paraId="2B7EBDFD" w14:textId="77777777" w:rsidR="00376520" w:rsidRPr="00E41395" w:rsidRDefault="00376520" w:rsidP="00B04CEC">
            <w:pPr>
              <w:widowControl w:val="0"/>
              <w:autoSpaceDE w:val="0"/>
              <w:autoSpaceDN w:val="0"/>
              <w:adjustRightInd w:val="0"/>
              <w:spacing w:after="0"/>
              <w:rPr>
                <w:rFonts w:asciiTheme="majorHAnsi" w:hAnsiTheme="majorHAnsi" w:cstheme="majorHAnsi"/>
                <w:color w:val="000000" w:themeColor="text1"/>
                <w:sz w:val="21"/>
                <w:szCs w:val="21"/>
              </w:rPr>
            </w:pPr>
            <w:r w:rsidRPr="00E41395">
              <w:rPr>
                <w:rFonts w:asciiTheme="majorHAnsi" w:hAnsiTheme="majorHAnsi" w:cstheme="majorHAnsi"/>
                <w:color w:val="000000" w:themeColor="text1"/>
                <w:sz w:val="21"/>
                <w:szCs w:val="21"/>
              </w:rPr>
              <w:t>Jeff Cornish</w:t>
            </w:r>
          </w:p>
          <w:p w14:paraId="384B681B" w14:textId="77777777" w:rsidR="00376520" w:rsidRPr="00E41395" w:rsidRDefault="00376520" w:rsidP="00B04CEC">
            <w:pPr>
              <w:spacing w:after="0"/>
              <w:rPr>
                <w:rFonts w:asciiTheme="majorHAnsi" w:eastAsia="Calibri" w:hAnsiTheme="majorHAnsi" w:cstheme="majorHAnsi"/>
                <w:color w:val="000000" w:themeColor="text1"/>
                <w:sz w:val="21"/>
                <w:szCs w:val="21"/>
              </w:rPr>
            </w:pPr>
          </w:p>
        </w:tc>
      </w:tr>
      <w:tr w:rsidR="00376520" w:rsidRPr="00E41395" w14:paraId="24461D6C" w14:textId="77777777" w:rsidTr="00D24570">
        <w:trPr>
          <w:trHeight w:val="1163"/>
        </w:trPr>
        <w:tc>
          <w:tcPr>
            <w:tcW w:w="3168" w:type="dxa"/>
          </w:tcPr>
          <w:p w14:paraId="66890A67" w14:textId="77777777" w:rsidR="00376520" w:rsidRPr="00E41395" w:rsidRDefault="00376520" w:rsidP="00B04CEC">
            <w:pPr>
              <w:spacing w:after="0"/>
              <w:rPr>
                <w:rFonts w:asciiTheme="majorHAnsi" w:eastAsia="Calibri" w:hAnsiTheme="majorHAnsi" w:cstheme="majorHAnsi"/>
                <w:color w:val="000000" w:themeColor="text1"/>
                <w:sz w:val="21"/>
                <w:szCs w:val="21"/>
              </w:rPr>
            </w:pPr>
            <w:r w:rsidRPr="00E41395">
              <w:rPr>
                <w:rFonts w:asciiTheme="majorHAnsi" w:eastAsia="Calibri" w:hAnsiTheme="majorHAnsi" w:cstheme="majorHAnsi"/>
                <w:color w:val="000000" w:themeColor="text1"/>
                <w:sz w:val="21"/>
                <w:szCs w:val="21"/>
              </w:rPr>
              <w:t>Company Secretary</w:t>
            </w:r>
          </w:p>
        </w:tc>
        <w:tc>
          <w:tcPr>
            <w:tcW w:w="6962" w:type="dxa"/>
          </w:tcPr>
          <w:p w14:paraId="3260EEC8" w14:textId="77777777" w:rsidR="00376520" w:rsidRPr="00E41395" w:rsidRDefault="00376520" w:rsidP="00B04CEC">
            <w:pPr>
              <w:spacing w:after="0"/>
              <w:rPr>
                <w:rFonts w:asciiTheme="majorHAnsi" w:hAnsiTheme="majorHAnsi" w:cstheme="majorHAnsi"/>
                <w:color w:val="000000" w:themeColor="text1"/>
                <w:sz w:val="21"/>
                <w:szCs w:val="21"/>
              </w:rPr>
            </w:pPr>
            <w:r w:rsidRPr="00E41395">
              <w:rPr>
                <w:rFonts w:asciiTheme="majorHAnsi" w:hAnsiTheme="majorHAnsi" w:cstheme="majorHAnsi"/>
                <w:color w:val="000000" w:themeColor="text1"/>
                <w:sz w:val="21"/>
                <w:szCs w:val="21"/>
              </w:rPr>
              <w:t>The City Partnership (UK) Limited</w:t>
            </w:r>
          </w:p>
          <w:p w14:paraId="4BB52E92" w14:textId="77777777" w:rsidR="00376520" w:rsidRPr="00E41395" w:rsidRDefault="00376520" w:rsidP="00B04CEC">
            <w:pPr>
              <w:spacing w:after="0"/>
              <w:rPr>
                <w:rFonts w:asciiTheme="majorHAnsi" w:eastAsia="Calibri" w:hAnsiTheme="majorHAnsi" w:cstheme="majorHAnsi"/>
                <w:color w:val="000000" w:themeColor="text1"/>
                <w:sz w:val="21"/>
                <w:szCs w:val="21"/>
              </w:rPr>
            </w:pPr>
            <w:r w:rsidRPr="00E41395">
              <w:rPr>
                <w:rFonts w:asciiTheme="majorHAnsi" w:eastAsia="Calibri" w:hAnsiTheme="majorHAnsi" w:cstheme="majorHAnsi"/>
                <w:color w:val="000000" w:themeColor="text1"/>
                <w:sz w:val="21"/>
                <w:szCs w:val="21"/>
              </w:rPr>
              <w:t>110 George Street</w:t>
            </w:r>
          </w:p>
          <w:p w14:paraId="00C86E8F" w14:textId="77777777" w:rsidR="00376520" w:rsidRPr="00E41395" w:rsidRDefault="00376520" w:rsidP="00B04CEC">
            <w:pPr>
              <w:widowControl w:val="0"/>
              <w:tabs>
                <w:tab w:val="left" w:pos="220"/>
                <w:tab w:val="left" w:pos="720"/>
              </w:tabs>
              <w:autoSpaceDE w:val="0"/>
              <w:autoSpaceDN w:val="0"/>
              <w:adjustRightInd w:val="0"/>
              <w:spacing w:after="0"/>
              <w:rPr>
                <w:rFonts w:asciiTheme="majorHAnsi" w:hAnsiTheme="majorHAnsi" w:cstheme="majorHAnsi"/>
                <w:color w:val="000000" w:themeColor="text1"/>
                <w:sz w:val="21"/>
                <w:szCs w:val="21"/>
              </w:rPr>
            </w:pPr>
            <w:r w:rsidRPr="00E41395">
              <w:rPr>
                <w:rFonts w:asciiTheme="majorHAnsi" w:eastAsia="Calibri" w:hAnsiTheme="majorHAnsi" w:cstheme="majorHAnsi"/>
                <w:color w:val="000000" w:themeColor="text1"/>
                <w:sz w:val="21"/>
                <w:szCs w:val="21"/>
              </w:rPr>
              <w:t>Edinburgh EH2 4LH</w:t>
            </w:r>
          </w:p>
        </w:tc>
      </w:tr>
      <w:tr w:rsidR="00376520" w:rsidRPr="00E41395" w14:paraId="35CAD906" w14:textId="77777777" w:rsidTr="00D24570">
        <w:trPr>
          <w:trHeight w:val="1109"/>
        </w:trPr>
        <w:tc>
          <w:tcPr>
            <w:tcW w:w="3168" w:type="dxa"/>
          </w:tcPr>
          <w:p w14:paraId="30E377ED" w14:textId="77777777" w:rsidR="00376520" w:rsidRPr="00E41395" w:rsidRDefault="00376520" w:rsidP="00B04CEC">
            <w:pPr>
              <w:spacing w:after="0"/>
              <w:rPr>
                <w:rFonts w:asciiTheme="majorHAnsi" w:eastAsia="Calibri" w:hAnsiTheme="majorHAnsi" w:cstheme="majorHAnsi"/>
                <w:color w:val="000000" w:themeColor="text1"/>
                <w:sz w:val="21"/>
                <w:szCs w:val="21"/>
              </w:rPr>
            </w:pPr>
            <w:r w:rsidRPr="00E41395">
              <w:rPr>
                <w:rFonts w:asciiTheme="majorHAnsi" w:eastAsia="Calibri" w:hAnsiTheme="majorHAnsi" w:cstheme="majorHAnsi"/>
                <w:color w:val="000000" w:themeColor="text1"/>
                <w:sz w:val="21"/>
                <w:szCs w:val="21"/>
              </w:rPr>
              <w:t>Registered Office</w:t>
            </w:r>
          </w:p>
        </w:tc>
        <w:tc>
          <w:tcPr>
            <w:tcW w:w="6962" w:type="dxa"/>
          </w:tcPr>
          <w:p w14:paraId="217C8D36" w14:textId="77777777" w:rsidR="00376520" w:rsidRPr="00E41395" w:rsidRDefault="00376520" w:rsidP="00B04CEC">
            <w:pPr>
              <w:widowControl w:val="0"/>
              <w:tabs>
                <w:tab w:val="left" w:pos="220"/>
                <w:tab w:val="left" w:pos="720"/>
              </w:tabs>
              <w:autoSpaceDE w:val="0"/>
              <w:autoSpaceDN w:val="0"/>
              <w:adjustRightInd w:val="0"/>
              <w:spacing w:after="0"/>
              <w:rPr>
                <w:rFonts w:asciiTheme="majorHAnsi" w:hAnsiTheme="majorHAnsi" w:cstheme="majorHAnsi"/>
                <w:color w:val="000000" w:themeColor="text1"/>
                <w:sz w:val="21"/>
                <w:szCs w:val="21"/>
              </w:rPr>
            </w:pPr>
            <w:r w:rsidRPr="00E41395">
              <w:rPr>
                <w:rFonts w:asciiTheme="majorHAnsi" w:hAnsiTheme="majorHAnsi" w:cstheme="majorHAnsi"/>
                <w:color w:val="000000" w:themeColor="text1"/>
                <w:sz w:val="21"/>
                <w:szCs w:val="21"/>
              </w:rPr>
              <w:t>Amberside House</w:t>
            </w:r>
          </w:p>
          <w:p w14:paraId="42422519" w14:textId="77777777" w:rsidR="00376520" w:rsidRPr="00E41395" w:rsidRDefault="00376520" w:rsidP="00B04CEC">
            <w:pPr>
              <w:widowControl w:val="0"/>
              <w:tabs>
                <w:tab w:val="left" w:pos="220"/>
                <w:tab w:val="left" w:pos="720"/>
              </w:tabs>
              <w:autoSpaceDE w:val="0"/>
              <w:autoSpaceDN w:val="0"/>
              <w:adjustRightInd w:val="0"/>
              <w:spacing w:after="0"/>
              <w:rPr>
                <w:rFonts w:asciiTheme="majorHAnsi" w:hAnsiTheme="majorHAnsi" w:cstheme="majorHAnsi"/>
                <w:color w:val="000000" w:themeColor="text1"/>
                <w:sz w:val="21"/>
                <w:szCs w:val="21"/>
              </w:rPr>
            </w:pPr>
            <w:r w:rsidRPr="00E41395">
              <w:rPr>
                <w:rFonts w:asciiTheme="majorHAnsi" w:hAnsiTheme="majorHAnsi" w:cstheme="majorHAnsi"/>
                <w:color w:val="000000" w:themeColor="text1"/>
                <w:sz w:val="21"/>
                <w:szCs w:val="21"/>
              </w:rPr>
              <w:t>Wood Lane</w:t>
            </w:r>
          </w:p>
          <w:p w14:paraId="7E96156B" w14:textId="77777777" w:rsidR="00376520" w:rsidRPr="00E41395" w:rsidRDefault="00376520" w:rsidP="00B04CEC">
            <w:pPr>
              <w:widowControl w:val="0"/>
              <w:tabs>
                <w:tab w:val="left" w:pos="220"/>
                <w:tab w:val="left" w:pos="720"/>
              </w:tabs>
              <w:autoSpaceDE w:val="0"/>
              <w:autoSpaceDN w:val="0"/>
              <w:adjustRightInd w:val="0"/>
              <w:spacing w:after="0"/>
              <w:rPr>
                <w:rFonts w:asciiTheme="majorHAnsi" w:hAnsiTheme="majorHAnsi" w:cstheme="majorHAnsi"/>
                <w:color w:val="000000" w:themeColor="text1"/>
                <w:sz w:val="21"/>
                <w:szCs w:val="21"/>
              </w:rPr>
            </w:pPr>
            <w:r w:rsidRPr="00E41395">
              <w:rPr>
                <w:rFonts w:asciiTheme="majorHAnsi" w:hAnsiTheme="majorHAnsi" w:cstheme="majorHAnsi"/>
                <w:color w:val="000000" w:themeColor="text1"/>
                <w:sz w:val="21"/>
                <w:szCs w:val="21"/>
              </w:rPr>
              <w:t>Hemel Hempstead</w:t>
            </w:r>
          </w:p>
          <w:p w14:paraId="5EC0B097" w14:textId="77777777" w:rsidR="00376520" w:rsidRPr="00E41395" w:rsidRDefault="00376520" w:rsidP="00B04CEC">
            <w:pPr>
              <w:widowControl w:val="0"/>
              <w:tabs>
                <w:tab w:val="left" w:pos="220"/>
                <w:tab w:val="left" w:pos="720"/>
              </w:tabs>
              <w:autoSpaceDE w:val="0"/>
              <w:autoSpaceDN w:val="0"/>
              <w:adjustRightInd w:val="0"/>
              <w:spacing w:after="0"/>
              <w:rPr>
                <w:rFonts w:asciiTheme="majorHAnsi" w:hAnsiTheme="majorHAnsi" w:cstheme="majorHAnsi"/>
                <w:color w:val="000000" w:themeColor="text1"/>
                <w:sz w:val="21"/>
                <w:szCs w:val="21"/>
              </w:rPr>
            </w:pPr>
            <w:r w:rsidRPr="00E41395">
              <w:rPr>
                <w:rFonts w:asciiTheme="majorHAnsi" w:hAnsiTheme="majorHAnsi" w:cstheme="majorHAnsi"/>
                <w:color w:val="000000" w:themeColor="text1"/>
                <w:sz w:val="21"/>
                <w:szCs w:val="21"/>
              </w:rPr>
              <w:t>HP2 4TP</w:t>
            </w:r>
          </w:p>
          <w:p w14:paraId="2143817A" w14:textId="77777777" w:rsidR="00376520" w:rsidRPr="00E41395" w:rsidRDefault="00376520" w:rsidP="00B04CEC">
            <w:pPr>
              <w:widowControl w:val="0"/>
              <w:tabs>
                <w:tab w:val="left" w:pos="220"/>
                <w:tab w:val="left" w:pos="720"/>
              </w:tabs>
              <w:autoSpaceDE w:val="0"/>
              <w:autoSpaceDN w:val="0"/>
              <w:adjustRightInd w:val="0"/>
              <w:spacing w:after="0"/>
              <w:rPr>
                <w:rFonts w:asciiTheme="majorHAnsi" w:hAnsiTheme="majorHAnsi" w:cstheme="majorHAnsi"/>
                <w:color w:val="000000" w:themeColor="text1"/>
                <w:sz w:val="21"/>
                <w:szCs w:val="21"/>
              </w:rPr>
            </w:pPr>
          </w:p>
        </w:tc>
      </w:tr>
      <w:tr w:rsidR="00376520" w:rsidRPr="00E41395" w14:paraId="268BC832" w14:textId="77777777" w:rsidTr="00D24570">
        <w:trPr>
          <w:trHeight w:val="1109"/>
        </w:trPr>
        <w:tc>
          <w:tcPr>
            <w:tcW w:w="3168" w:type="dxa"/>
          </w:tcPr>
          <w:p w14:paraId="41F47B65" w14:textId="77777777" w:rsidR="00376520" w:rsidRPr="00E41395" w:rsidRDefault="00376520" w:rsidP="00B04CEC">
            <w:pPr>
              <w:spacing w:after="0"/>
              <w:rPr>
                <w:rFonts w:asciiTheme="majorHAnsi" w:eastAsia="Calibri" w:hAnsiTheme="majorHAnsi" w:cstheme="majorHAnsi"/>
                <w:color w:val="000000" w:themeColor="text1"/>
                <w:sz w:val="21"/>
                <w:szCs w:val="21"/>
              </w:rPr>
            </w:pPr>
            <w:r w:rsidRPr="00E41395">
              <w:rPr>
                <w:rFonts w:asciiTheme="majorHAnsi" w:eastAsia="Calibri" w:hAnsiTheme="majorHAnsi" w:cstheme="majorHAnsi"/>
                <w:color w:val="000000" w:themeColor="text1"/>
                <w:sz w:val="21"/>
                <w:szCs w:val="21"/>
              </w:rPr>
              <w:t>Registered Number</w:t>
            </w:r>
          </w:p>
        </w:tc>
        <w:tc>
          <w:tcPr>
            <w:tcW w:w="6962" w:type="dxa"/>
          </w:tcPr>
          <w:p w14:paraId="5B2E9EB7" w14:textId="77777777" w:rsidR="00376520" w:rsidRPr="00E41395" w:rsidRDefault="00376520" w:rsidP="00B04CEC">
            <w:pPr>
              <w:widowControl w:val="0"/>
              <w:tabs>
                <w:tab w:val="left" w:pos="220"/>
                <w:tab w:val="left" w:pos="720"/>
              </w:tabs>
              <w:autoSpaceDE w:val="0"/>
              <w:autoSpaceDN w:val="0"/>
              <w:adjustRightInd w:val="0"/>
              <w:spacing w:after="0"/>
              <w:rPr>
                <w:rFonts w:asciiTheme="majorHAnsi" w:hAnsiTheme="majorHAnsi" w:cstheme="majorHAnsi"/>
                <w:b/>
                <w:color w:val="000000" w:themeColor="text1"/>
                <w:sz w:val="21"/>
                <w:szCs w:val="21"/>
              </w:rPr>
            </w:pPr>
            <w:r w:rsidRPr="00E41395">
              <w:rPr>
                <w:rStyle w:val="Strong"/>
                <w:rFonts w:asciiTheme="majorHAnsi" w:hAnsiTheme="majorHAnsi" w:cstheme="majorHAnsi"/>
                <w:b w:val="0"/>
                <w:color w:val="000000" w:themeColor="text1"/>
                <w:sz w:val="21"/>
                <w:szCs w:val="21"/>
              </w:rPr>
              <w:t>11041038</w:t>
            </w:r>
            <w:r w:rsidRPr="00E41395">
              <w:rPr>
                <w:rFonts w:asciiTheme="majorHAnsi" w:hAnsiTheme="majorHAnsi" w:cstheme="majorHAnsi"/>
                <w:b/>
                <w:color w:val="000000" w:themeColor="text1"/>
                <w:sz w:val="21"/>
                <w:szCs w:val="21"/>
              </w:rPr>
              <w:t xml:space="preserve"> </w:t>
            </w:r>
            <w:r w:rsidRPr="00E41395">
              <w:rPr>
                <w:rFonts w:asciiTheme="majorHAnsi" w:hAnsiTheme="majorHAnsi" w:cstheme="majorHAnsi"/>
                <w:color w:val="000000" w:themeColor="text1"/>
                <w:sz w:val="21"/>
                <w:szCs w:val="21"/>
              </w:rPr>
              <w:t>(England and Wales)</w:t>
            </w:r>
          </w:p>
        </w:tc>
      </w:tr>
      <w:tr w:rsidR="00376520" w:rsidRPr="00E41395" w14:paraId="7B59E586" w14:textId="77777777" w:rsidTr="00D24570">
        <w:trPr>
          <w:trHeight w:val="1559"/>
        </w:trPr>
        <w:tc>
          <w:tcPr>
            <w:tcW w:w="3168" w:type="dxa"/>
          </w:tcPr>
          <w:p w14:paraId="5B8BE75A" w14:textId="77777777" w:rsidR="00376520" w:rsidRPr="00E41395" w:rsidRDefault="00376520" w:rsidP="00B04CEC">
            <w:pPr>
              <w:spacing w:after="0"/>
              <w:rPr>
                <w:rFonts w:asciiTheme="majorHAnsi" w:eastAsia="Calibri" w:hAnsiTheme="majorHAnsi" w:cstheme="majorHAnsi"/>
                <w:color w:val="000000" w:themeColor="text1"/>
                <w:sz w:val="21"/>
                <w:szCs w:val="21"/>
              </w:rPr>
            </w:pPr>
            <w:r w:rsidRPr="00E41395">
              <w:rPr>
                <w:rFonts w:asciiTheme="majorHAnsi" w:eastAsia="Calibri" w:hAnsiTheme="majorHAnsi" w:cstheme="majorHAnsi"/>
                <w:color w:val="000000" w:themeColor="text1"/>
                <w:sz w:val="21"/>
                <w:szCs w:val="21"/>
              </w:rPr>
              <w:t>ISA Arranger</w:t>
            </w:r>
          </w:p>
        </w:tc>
        <w:tc>
          <w:tcPr>
            <w:tcW w:w="6962" w:type="dxa"/>
          </w:tcPr>
          <w:p w14:paraId="21374296" w14:textId="77777777" w:rsidR="00376520" w:rsidRPr="00E41395" w:rsidRDefault="00376520" w:rsidP="00B04CEC">
            <w:pPr>
              <w:spacing w:after="0"/>
              <w:rPr>
                <w:rFonts w:asciiTheme="majorHAnsi" w:eastAsia="Times New Roman" w:hAnsiTheme="majorHAnsi" w:cstheme="majorHAnsi"/>
                <w:color w:val="000000" w:themeColor="text1"/>
                <w:sz w:val="21"/>
                <w:szCs w:val="21"/>
                <w:lang w:eastAsia="en-GB"/>
              </w:rPr>
            </w:pPr>
            <w:r w:rsidRPr="00E41395">
              <w:rPr>
                <w:rFonts w:asciiTheme="majorHAnsi" w:eastAsia="Times New Roman" w:hAnsiTheme="majorHAnsi" w:cstheme="majorHAnsi"/>
                <w:color w:val="000000" w:themeColor="text1"/>
                <w:sz w:val="21"/>
                <w:szCs w:val="21"/>
                <w:lang w:eastAsia="en-GB"/>
              </w:rPr>
              <w:t>Goji Financial Services Limited</w:t>
            </w:r>
          </w:p>
          <w:p w14:paraId="600234A1" w14:textId="77777777" w:rsidR="00376520" w:rsidRPr="00E41395" w:rsidRDefault="00376520" w:rsidP="00B04CEC">
            <w:pPr>
              <w:spacing w:after="0"/>
              <w:rPr>
                <w:rFonts w:asciiTheme="majorHAnsi" w:eastAsia="Times New Roman" w:hAnsiTheme="majorHAnsi" w:cstheme="majorHAnsi"/>
                <w:color w:val="000000" w:themeColor="text1"/>
                <w:sz w:val="21"/>
                <w:szCs w:val="21"/>
                <w:lang w:eastAsia="en-GB"/>
              </w:rPr>
            </w:pPr>
            <w:r w:rsidRPr="00E41395">
              <w:rPr>
                <w:rFonts w:asciiTheme="majorHAnsi" w:eastAsia="Times New Roman" w:hAnsiTheme="majorHAnsi" w:cstheme="majorHAnsi"/>
                <w:color w:val="000000" w:themeColor="text1"/>
                <w:sz w:val="21"/>
                <w:szCs w:val="21"/>
                <w:lang w:eastAsia="en-GB"/>
              </w:rPr>
              <w:t>WeWork 3 Waterhouse Square</w:t>
            </w:r>
          </w:p>
          <w:p w14:paraId="4FA9F0E9" w14:textId="77777777" w:rsidR="00376520" w:rsidRPr="00E41395" w:rsidRDefault="00376520" w:rsidP="00B04CEC">
            <w:pPr>
              <w:spacing w:after="0"/>
              <w:rPr>
                <w:rFonts w:asciiTheme="majorHAnsi" w:eastAsia="Times New Roman" w:hAnsiTheme="majorHAnsi" w:cstheme="majorHAnsi"/>
                <w:color w:val="000000" w:themeColor="text1"/>
                <w:sz w:val="21"/>
                <w:szCs w:val="21"/>
                <w:lang w:eastAsia="en-GB"/>
              </w:rPr>
            </w:pPr>
            <w:r w:rsidRPr="00E41395">
              <w:rPr>
                <w:rFonts w:asciiTheme="majorHAnsi" w:eastAsia="Times New Roman" w:hAnsiTheme="majorHAnsi" w:cstheme="majorHAnsi"/>
                <w:color w:val="000000" w:themeColor="text1"/>
                <w:sz w:val="21"/>
                <w:szCs w:val="21"/>
                <w:lang w:eastAsia="en-GB"/>
              </w:rPr>
              <w:t>138 Holborn  </w:t>
            </w:r>
          </w:p>
          <w:p w14:paraId="458BEE1D" w14:textId="77777777" w:rsidR="00376520" w:rsidRPr="00E41395" w:rsidRDefault="00376520" w:rsidP="00B04CEC">
            <w:pPr>
              <w:spacing w:after="0"/>
              <w:rPr>
                <w:rFonts w:asciiTheme="majorHAnsi" w:eastAsia="Times New Roman" w:hAnsiTheme="majorHAnsi" w:cstheme="majorHAnsi"/>
                <w:color w:val="000000" w:themeColor="text1"/>
                <w:sz w:val="21"/>
                <w:szCs w:val="21"/>
                <w:lang w:eastAsia="en-GB"/>
              </w:rPr>
            </w:pPr>
            <w:r w:rsidRPr="00E41395">
              <w:rPr>
                <w:rFonts w:asciiTheme="majorHAnsi" w:eastAsia="Times New Roman" w:hAnsiTheme="majorHAnsi" w:cstheme="majorHAnsi"/>
                <w:color w:val="000000" w:themeColor="text1"/>
                <w:sz w:val="21"/>
                <w:szCs w:val="21"/>
                <w:lang w:eastAsia="en-GB"/>
              </w:rPr>
              <w:t>London EC1N 2SW</w:t>
            </w:r>
          </w:p>
          <w:p w14:paraId="243AB5B7" w14:textId="77777777" w:rsidR="00376520" w:rsidRPr="00E41395" w:rsidRDefault="00376520" w:rsidP="00B04CEC">
            <w:pPr>
              <w:spacing w:after="0"/>
              <w:rPr>
                <w:rFonts w:asciiTheme="majorHAnsi" w:eastAsia="Calibri" w:hAnsiTheme="majorHAnsi" w:cstheme="majorHAnsi"/>
                <w:color w:val="000000" w:themeColor="text1"/>
                <w:sz w:val="21"/>
                <w:szCs w:val="21"/>
              </w:rPr>
            </w:pPr>
          </w:p>
        </w:tc>
      </w:tr>
      <w:tr w:rsidR="00376520" w:rsidRPr="00E41395" w14:paraId="6FFB250E" w14:textId="77777777" w:rsidTr="00D24570">
        <w:trPr>
          <w:trHeight w:val="1559"/>
        </w:trPr>
        <w:tc>
          <w:tcPr>
            <w:tcW w:w="3168" w:type="dxa"/>
          </w:tcPr>
          <w:p w14:paraId="42C740C9" w14:textId="77777777" w:rsidR="00376520" w:rsidRPr="00E41395" w:rsidRDefault="00376520" w:rsidP="00B04CEC">
            <w:pPr>
              <w:spacing w:after="0"/>
              <w:rPr>
                <w:rFonts w:asciiTheme="majorHAnsi" w:eastAsia="Calibri" w:hAnsiTheme="majorHAnsi" w:cstheme="majorHAnsi"/>
                <w:color w:val="000000" w:themeColor="text1"/>
                <w:sz w:val="21"/>
                <w:szCs w:val="21"/>
              </w:rPr>
            </w:pPr>
            <w:r w:rsidRPr="00E41395">
              <w:rPr>
                <w:rFonts w:asciiTheme="majorHAnsi" w:eastAsia="Calibri" w:hAnsiTheme="majorHAnsi" w:cstheme="majorHAnsi"/>
                <w:color w:val="000000" w:themeColor="text1"/>
                <w:sz w:val="21"/>
                <w:szCs w:val="21"/>
              </w:rPr>
              <w:t>ISA Manager</w:t>
            </w:r>
          </w:p>
        </w:tc>
        <w:tc>
          <w:tcPr>
            <w:tcW w:w="6962" w:type="dxa"/>
          </w:tcPr>
          <w:p w14:paraId="710D49A4" w14:textId="77777777" w:rsidR="00376520" w:rsidRPr="00E41395" w:rsidRDefault="00376520" w:rsidP="00B04CEC">
            <w:pPr>
              <w:spacing w:after="0"/>
              <w:rPr>
                <w:rFonts w:asciiTheme="majorHAnsi" w:eastAsia="Calibri" w:hAnsiTheme="majorHAnsi" w:cstheme="majorHAnsi"/>
                <w:color w:val="000000" w:themeColor="text1"/>
                <w:sz w:val="21"/>
                <w:szCs w:val="21"/>
              </w:rPr>
            </w:pPr>
            <w:r w:rsidRPr="00E41395">
              <w:rPr>
                <w:rFonts w:asciiTheme="majorHAnsi" w:eastAsia="Calibri" w:hAnsiTheme="majorHAnsi" w:cstheme="majorHAnsi"/>
                <w:color w:val="000000" w:themeColor="text1"/>
                <w:sz w:val="21"/>
                <w:szCs w:val="21"/>
              </w:rPr>
              <w:t>Sapia Partners</w:t>
            </w:r>
          </w:p>
          <w:p w14:paraId="25CF04A0" w14:textId="77777777" w:rsidR="00376520" w:rsidRPr="00E41395" w:rsidRDefault="00376520" w:rsidP="00B04CEC">
            <w:pPr>
              <w:spacing w:after="0"/>
              <w:rPr>
                <w:rFonts w:asciiTheme="majorHAnsi" w:eastAsia="Calibri" w:hAnsiTheme="majorHAnsi" w:cstheme="majorHAnsi"/>
                <w:color w:val="000000" w:themeColor="text1"/>
                <w:sz w:val="21"/>
                <w:szCs w:val="21"/>
              </w:rPr>
            </w:pPr>
            <w:r w:rsidRPr="00E41395">
              <w:rPr>
                <w:rFonts w:asciiTheme="majorHAnsi" w:eastAsia="Calibri" w:hAnsiTheme="majorHAnsi" w:cstheme="majorHAnsi"/>
                <w:color w:val="000000" w:themeColor="text1"/>
                <w:sz w:val="21"/>
                <w:szCs w:val="21"/>
              </w:rPr>
              <w:t>134 Buckingham Palace Road</w:t>
            </w:r>
          </w:p>
          <w:p w14:paraId="11F14545" w14:textId="77777777" w:rsidR="00376520" w:rsidRPr="00E41395" w:rsidRDefault="00376520" w:rsidP="00B04CEC">
            <w:pPr>
              <w:spacing w:after="0"/>
              <w:rPr>
                <w:rFonts w:asciiTheme="majorHAnsi" w:eastAsia="Calibri" w:hAnsiTheme="majorHAnsi" w:cstheme="majorHAnsi"/>
                <w:color w:val="000000" w:themeColor="text1"/>
                <w:sz w:val="21"/>
                <w:szCs w:val="21"/>
              </w:rPr>
            </w:pPr>
            <w:r w:rsidRPr="00E41395">
              <w:rPr>
                <w:rFonts w:asciiTheme="majorHAnsi" w:eastAsia="Calibri" w:hAnsiTheme="majorHAnsi" w:cstheme="majorHAnsi"/>
                <w:color w:val="000000" w:themeColor="text1"/>
                <w:sz w:val="21"/>
                <w:szCs w:val="21"/>
              </w:rPr>
              <w:t>London SW1W 9SA</w:t>
            </w:r>
          </w:p>
        </w:tc>
      </w:tr>
      <w:tr w:rsidR="00376520" w:rsidRPr="00E41395" w14:paraId="4ADCD3CE" w14:textId="77777777" w:rsidTr="00D24570">
        <w:trPr>
          <w:trHeight w:val="1514"/>
        </w:trPr>
        <w:tc>
          <w:tcPr>
            <w:tcW w:w="3168" w:type="dxa"/>
          </w:tcPr>
          <w:p w14:paraId="10C984BF" w14:textId="77777777" w:rsidR="00376520" w:rsidRPr="00E41395" w:rsidRDefault="00376520" w:rsidP="00B04CEC">
            <w:pPr>
              <w:spacing w:after="0"/>
              <w:rPr>
                <w:rFonts w:asciiTheme="majorHAnsi" w:eastAsia="Calibri" w:hAnsiTheme="majorHAnsi" w:cstheme="majorHAnsi"/>
                <w:color w:val="000000" w:themeColor="text1"/>
                <w:sz w:val="21"/>
                <w:szCs w:val="21"/>
              </w:rPr>
            </w:pPr>
            <w:r w:rsidRPr="00E41395">
              <w:rPr>
                <w:rFonts w:asciiTheme="majorHAnsi" w:eastAsia="Calibri" w:hAnsiTheme="majorHAnsi" w:cstheme="majorHAnsi"/>
                <w:color w:val="000000" w:themeColor="text1"/>
                <w:sz w:val="21"/>
                <w:szCs w:val="21"/>
              </w:rPr>
              <w:t xml:space="preserve">Security Trustee &amp; </w:t>
            </w:r>
          </w:p>
          <w:p w14:paraId="1DF65434" w14:textId="77777777" w:rsidR="00376520" w:rsidRPr="00E41395" w:rsidRDefault="00376520" w:rsidP="00B04CEC">
            <w:pPr>
              <w:spacing w:after="0"/>
              <w:rPr>
                <w:rFonts w:asciiTheme="majorHAnsi" w:eastAsia="Calibri" w:hAnsiTheme="majorHAnsi" w:cstheme="majorHAnsi"/>
                <w:color w:val="000000" w:themeColor="text1"/>
                <w:sz w:val="21"/>
                <w:szCs w:val="21"/>
              </w:rPr>
            </w:pPr>
            <w:r w:rsidRPr="00E41395">
              <w:rPr>
                <w:rFonts w:asciiTheme="majorHAnsi" w:eastAsia="Calibri" w:hAnsiTheme="majorHAnsi" w:cstheme="majorHAnsi"/>
                <w:color w:val="000000" w:themeColor="text1"/>
                <w:sz w:val="21"/>
                <w:szCs w:val="21"/>
              </w:rPr>
              <w:t>Receiving Agent</w:t>
            </w:r>
          </w:p>
        </w:tc>
        <w:tc>
          <w:tcPr>
            <w:tcW w:w="6962" w:type="dxa"/>
          </w:tcPr>
          <w:p w14:paraId="0E0906F1" w14:textId="77777777" w:rsidR="00376520" w:rsidRPr="00E41395" w:rsidRDefault="00376520" w:rsidP="00B04CEC">
            <w:pPr>
              <w:spacing w:after="0"/>
              <w:rPr>
                <w:rFonts w:asciiTheme="majorHAnsi" w:hAnsiTheme="majorHAnsi" w:cstheme="majorHAnsi"/>
                <w:color w:val="000000" w:themeColor="text1"/>
                <w:sz w:val="21"/>
                <w:szCs w:val="21"/>
              </w:rPr>
            </w:pPr>
            <w:r w:rsidRPr="00E41395">
              <w:rPr>
                <w:rFonts w:asciiTheme="majorHAnsi" w:hAnsiTheme="majorHAnsi" w:cstheme="majorHAnsi"/>
                <w:color w:val="000000" w:themeColor="text1"/>
                <w:sz w:val="21"/>
                <w:szCs w:val="21"/>
              </w:rPr>
              <w:t>The City Partnership (UK) Limited</w:t>
            </w:r>
          </w:p>
          <w:p w14:paraId="0B5BF9EF" w14:textId="77777777" w:rsidR="00376520" w:rsidRPr="00E41395" w:rsidRDefault="00376520" w:rsidP="00B04CEC">
            <w:pPr>
              <w:spacing w:after="0"/>
              <w:rPr>
                <w:rFonts w:asciiTheme="majorHAnsi" w:eastAsia="Calibri" w:hAnsiTheme="majorHAnsi" w:cstheme="majorHAnsi"/>
                <w:color w:val="000000" w:themeColor="text1"/>
                <w:sz w:val="21"/>
                <w:szCs w:val="21"/>
              </w:rPr>
            </w:pPr>
            <w:r w:rsidRPr="00E41395">
              <w:rPr>
                <w:rFonts w:asciiTheme="majorHAnsi" w:eastAsia="Calibri" w:hAnsiTheme="majorHAnsi" w:cstheme="majorHAnsi"/>
                <w:color w:val="000000" w:themeColor="text1"/>
                <w:sz w:val="21"/>
                <w:szCs w:val="21"/>
              </w:rPr>
              <w:t>110 George Street</w:t>
            </w:r>
          </w:p>
          <w:p w14:paraId="62900A02" w14:textId="77777777" w:rsidR="00376520" w:rsidRPr="00E41395" w:rsidRDefault="00376520" w:rsidP="00B04CEC">
            <w:pPr>
              <w:spacing w:after="0"/>
              <w:rPr>
                <w:rFonts w:asciiTheme="majorHAnsi" w:eastAsia="Calibri" w:hAnsiTheme="majorHAnsi" w:cstheme="majorHAnsi"/>
                <w:color w:val="000000" w:themeColor="text1"/>
                <w:sz w:val="21"/>
                <w:szCs w:val="21"/>
              </w:rPr>
            </w:pPr>
            <w:r w:rsidRPr="00E41395">
              <w:rPr>
                <w:rFonts w:asciiTheme="majorHAnsi" w:eastAsia="Calibri" w:hAnsiTheme="majorHAnsi" w:cstheme="majorHAnsi"/>
                <w:color w:val="000000" w:themeColor="text1"/>
                <w:sz w:val="21"/>
                <w:szCs w:val="21"/>
              </w:rPr>
              <w:t>Edinburgh EH2 4LH</w:t>
            </w:r>
          </w:p>
        </w:tc>
      </w:tr>
      <w:tr w:rsidR="00376520" w:rsidRPr="00E41395" w14:paraId="3BD60593" w14:textId="77777777" w:rsidTr="00D24570">
        <w:tc>
          <w:tcPr>
            <w:tcW w:w="3168" w:type="dxa"/>
          </w:tcPr>
          <w:p w14:paraId="14B660F4" w14:textId="77777777" w:rsidR="00376520" w:rsidRPr="00E41395" w:rsidRDefault="00376520" w:rsidP="00B04CEC">
            <w:pPr>
              <w:spacing w:after="0"/>
              <w:rPr>
                <w:rFonts w:asciiTheme="majorHAnsi" w:eastAsia="Calibri" w:hAnsiTheme="majorHAnsi" w:cstheme="majorHAnsi"/>
                <w:color w:val="000000" w:themeColor="text1"/>
                <w:sz w:val="21"/>
                <w:szCs w:val="21"/>
              </w:rPr>
            </w:pPr>
            <w:r w:rsidRPr="00E41395">
              <w:rPr>
                <w:rFonts w:asciiTheme="majorHAnsi" w:eastAsia="Calibri" w:hAnsiTheme="majorHAnsi" w:cstheme="majorHAnsi"/>
                <w:color w:val="000000" w:themeColor="text1"/>
                <w:sz w:val="21"/>
                <w:szCs w:val="21"/>
              </w:rPr>
              <w:t>Solicitors</w:t>
            </w:r>
          </w:p>
        </w:tc>
        <w:tc>
          <w:tcPr>
            <w:tcW w:w="6962" w:type="dxa"/>
          </w:tcPr>
          <w:p w14:paraId="33B21F52" w14:textId="77777777" w:rsidR="00376520" w:rsidRPr="00E41395" w:rsidRDefault="00376520" w:rsidP="00B04CEC">
            <w:pPr>
              <w:spacing w:after="0"/>
              <w:rPr>
                <w:rFonts w:asciiTheme="majorHAnsi" w:eastAsia="Calibri" w:hAnsiTheme="majorHAnsi" w:cstheme="majorHAnsi"/>
                <w:color w:val="000000" w:themeColor="text1"/>
                <w:sz w:val="21"/>
                <w:szCs w:val="21"/>
              </w:rPr>
            </w:pPr>
            <w:r w:rsidRPr="00E41395">
              <w:rPr>
                <w:rFonts w:asciiTheme="majorHAnsi" w:eastAsia="Calibri" w:hAnsiTheme="majorHAnsi" w:cstheme="majorHAnsi"/>
                <w:color w:val="000000" w:themeColor="text1"/>
                <w:sz w:val="21"/>
                <w:szCs w:val="21"/>
              </w:rPr>
              <w:t>RW Blears LLP</w:t>
            </w:r>
          </w:p>
          <w:p w14:paraId="53686CD9" w14:textId="77777777" w:rsidR="00376520" w:rsidRPr="00E41395" w:rsidRDefault="00376520" w:rsidP="00B04CEC">
            <w:pPr>
              <w:spacing w:after="0"/>
              <w:rPr>
                <w:rFonts w:asciiTheme="majorHAnsi" w:eastAsia="Calibri" w:hAnsiTheme="majorHAnsi" w:cstheme="majorHAnsi"/>
                <w:color w:val="000000" w:themeColor="text1"/>
                <w:sz w:val="21"/>
                <w:szCs w:val="21"/>
              </w:rPr>
            </w:pPr>
            <w:r w:rsidRPr="00E41395">
              <w:rPr>
                <w:rFonts w:asciiTheme="majorHAnsi" w:eastAsia="Calibri" w:hAnsiTheme="majorHAnsi" w:cstheme="majorHAnsi"/>
                <w:color w:val="000000" w:themeColor="text1"/>
                <w:sz w:val="21"/>
                <w:szCs w:val="21"/>
              </w:rPr>
              <w:t>29 Lincolns Inn Fields</w:t>
            </w:r>
          </w:p>
          <w:p w14:paraId="6824956D" w14:textId="77777777" w:rsidR="00376520" w:rsidRPr="00E41395" w:rsidRDefault="00376520" w:rsidP="00B04CEC">
            <w:pPr>
              <w:spacing w:after="0"/>
              <w:rPr>
                <w:rFonts w:asciiTheme="majorHAnsi" w:eastAsia="Calibri" w:hAnsiTheme="majorHAnsi" w:cstheme="majorHAnsi"/>
                <w:color w:val="000000" w:themeColor="text1"/>
                <w:sz w:val="21"/>
                <w:szCs w:val="21"/>
              </w:rPr>
            </w:pPr>
            <w:r w:rsidRPr="00E41395">
              <w:rPr>
                <w:rFonts w:asciiTheme="majorHAnsi" w:eastAsia="Calibri" w:hAnsiTheme="majorHAnsi" w:cstheme="majorHAnsi"/>
                <w:color w:val="000000" w:themeColor="text1"/>
                <w:sz w:val="21"/>
                <w:szCs w:val="21"/>
              </w:rPr>
              <w:t>London WC2A 3EG</w:t>
            </w:r>
          </w:p>
          <w:p w14:paraId="5E855335" w14:textId="77777777" w:rsidR="00376520" w:rsidRPr="00E41395" w:rsidRDefault="00376520" w:rsidP="00B04CEC">
            <w:pPr>
              <w:spacing w:after="0"/>
              <w:rPr>
                <w:rFonts w:asciiTheme="majorHAnsi" w:eastAsia="Calibri" w:hAnsiTheme="majorHAnsi" w:cstheme="majorHAnsi"/>
                <w:color w:val="000000" w:themeColor="text1"/>
                <w:sz w:val="21"/>
                <w:szCs w:val="21"/>
              </w:rPr>
            </w:pPr>
          </w:p>
        </w:tc>
      </w:tr>
    </w:tbl>
    <w:p w14:paraId="1CA0B2C5" w14:textId="77777777" w:rsidR="00376520" w:rsidRPr="00E41395" w:rsidRDefault="00376520" w:rsidP="00B04CEC">
      <w:pPr>
        <w:pStyle w:val="tp00"/>
        <w:widowControl w:val="0"/>
        <w:spacing w:line="276" w:lineRule="auto"/>
        <w:rPr>
          <w:rFonts w:asciiTheme="majorHAnsi" w:eastAsia="MS Mincho" w:hAnsiTheme="majorHAnsi" w:cstheme="majorHAnsi"/>
          <w:sz w:val="21"/>
          <w:szCs w:val="21"/>
        </w:rPr>
      </w:pPr>
    </w:p>
    <w:p w14:paraId="5BF6E54A" w14:textId="77777777" w:rsidR="00376520" w:rsidRPr="00E41395" w:rsidRDefault="00376520" w:rsidP="00B04CEC">
      <w:pPr>
        <w:suppressAutoHyphens/>
        <w:spacing w:after="0"/>
        <w:rPr>
          <w:rFonts w:asciiTheme="majorHAnsi" w:hAnsiTheme="majorHAnsi" w:cstheme="majorHAnsi"/>
          <w:b/>
          <w:bCs/>
          <w:color w:val="000000"/>
          <w:sz w:val="21"/>
          <w:szCs w:val="21"/>
        </w:rPr>
      </w:pPr>
      <w:r w:rsidRPr="00E41395">
        <w:rPr>
          <w:rFonts w:asciiTheme="majorHAnsi" w:hAnsiTheme="majorHAnsi" w:cstheme="majorHAnsi"/>
          <w:sz w:val="21"/>
          <w:szCs w:val="21"/>
        </w:rPr>
        <w:br w:type="page"/>
      </w:r>
    </w:p>
    <w:p w14:paraId="16842941" w14:textId="77777777" w:rsidR="00ED5C30" w:rsidRPr="00E41395" w:rsidRDefault="00ED5C30" w:rsidP="00B04CEC">
      <w:pPr>
        <w:widowControl w:val="0"/>
        <w:suppressAutoHyphens/>
        <w:autoSpaceDE w:val="0"/>
        <w:autoSpaceDN w:val="0"/>
        <w:adjustRightInd w:val="0"/>
        <w:spacing w:after="0"/>
        <w:jc w:val="center"/>
        <w:rPr>
          <w:rFonts w:asciiTheme="majorHAnsi" w:hAnsiTheme="majorHAnsi" w:cstheme="majorHAnsi"/>
          <w:sz w:val="21"/>
          <w:szCs w:val="21"/>
        </w:rPr>
      </w:pPr>
    </w:p>
    <w:p w14:paraId="19C32921" w14:textId="77777777" w:rsidR="00D97309" w:rsidRPr="00E41395" w:rsidRDefault="00D97309" w:rsidP="00B04CEC">
      <w:pPr>
        <w:widowControl w:val="0"/>
        <w:suppressAutoHyphens/>
        <w:autoSpaceDE w:val="0"/>
        <w:autoSpaceDN w:val="0"/>
        <w:adjustRightInd w:val="0"/>
        <w:spacing w:after="0"/>
        <w:jc w:val="center"/>
        <w:rPr>
          <w:rFonts w:asciiTheme="majorHAnsi" w:hAnsiTheme="majorHAnsi" w:cstheme="majorHAnsi"/>
          <w:sz w:val="21"/>
          <w:szCs w:val="21"/>
          <w:lang w:val="en-US"/>
        </w:rPr>
      </w:pPr>
    </w:p>
    <w:p w14:paraId="25ECCECD" w14:textId="77777777" w:rsidR="00376520" w:rsidRPr="00E41395" w:rsidRDefault="00376520" w:rsidP="00B04CEC">
      <w:pPr>
        <w:pStyle w:val="CH3"/>
        <w:suppressAutoHyphens/>
        <w:spacing w:line="276" w:lineRule="auto"/>
        <w:ind w:right="238"/>
        <w:outlineLvl w:val="0"/>
        <w:rPr>
          <w:rFonts w:asciiTheme="majorHAnsi" w:hAnsiTheme="majorHAnsi" w:cstheme="majorHAnsi"/>
          <w:sz w:val="21"/>
          <w:szCs w:val="21"/>
          <w:lang w:val="en-GB"/>
        </w:rPr>
      </w:pPr>
      <w:r w:rsidRPr="00E41395">
        <w:rPr>
          <w:rFonts w:asciiTheme="majorHAnsi" w:hAnsiTheme="majorHAnsi" w:cstheme="majorHAnsi"/>
          <w:sz w:val="21"/>
          <w:szCs w:val="21"/>
          <w:lang w:val="en-GB"/>
        </w:rPr>
        <w:t>AMBERSIDE ALP PLC</w:t>
      </w:r>
    </w:p>
    <w:p w14:paraId="08C66000" w14:textId="4BE65A72" w:rsidR="00376520" w:rsidRPr="00E41395" w:rsidRDefault="00376520" w:rsidP="00B04CEC">
      <w:pPr>
        <w:pStyle w:val="CH3"/>
        <w:suppressAutoHyphens/>
        <w:spacing w:line="276" w:lineRule="auto"/>
        <w:ind w:right="238"/>
        <w:rPr>
          <w:rFonts w:asciiTheme="majorHAnsi" w:hAnsiTheme="majorHAnsi" w:cstheme="majorHAnsi"/>
          <w:sz w:val="21"/>
          <w:szCs w:val="21"/>
          <w:lang w:val="en-GB"/>
        </w:rPr>
      </w:pPr>
      <w:r w:rsidRPr="00E41395">
        <w:rPr>
          <w:rFonts w:asciiTheme="majorHAnsi" w:hAnsiTheme="majorHAnsi" w:cstheme="majorHAnsi"/>
          <w:sz w:val="21"/>
          <w:szCs w:val="21"/>
          <w:lang w:val="en-GB"/>
        </w:rPr>
        <w:t>NOTICE OF GENERAL MEETING</w:t>
      </w:r>
      <w:r w:rsidR="00413B20" w:rsidRPr="00E41395">
        <w:rPr>
          <w:rFonts w:asciiTheme="majorHAnsi" w:hAnsiTheme="majorHAnsi" w:cstheme="majorHAnsi"/>
          <w:sz w:val="21"/>
          <w:szCs w:val="21"/>
          <w:lang w:val="en-GB"/>
        </w:rPr>
        <w:t xml:space="preserve"> OF BONDHOLDERS</w:t>
      </w:r>
    </w:p>
    <w:p w14:paraId="3D5D8517" w14:textId="77777777" w:rsidR="00376520" w:rsidRPr="00E41395" w:rsidRDefault="00376520" w:rsidP="00B04CEC">
      <w:pPr>
        <w:widowControl w:val="0"/>
        <w:suppressAutoHyphens/>
        <w:autoSpaceDE w:val="0"/>
        <w:autoSpaceDN w:val="0"/>
        <w:adjustRightInd w:val="0"/>
        <w:spacing w:before="100" w:beforeAutospacing="1" w:after="100" w:afterAutospacing="1"/>
        <w:jc w:val="center"/>
        <w:rPr>
          <w:rFonts w:asciiTheme="majorHAnsi" w:hAnsiTheme="majorHAnsi" w:cstheme="majorHAnsi"/>
          <w:sz w:val="21"/>
          <w:szCs w:val="21"/>
        </w:rPr>
      </w:pPr>
      <w:r w:rsidRPr="00E41395">
        <w:rPr>
          <w:rFonts w:asciiTheme="majorHAnsi" w:hAnsiTheme="majorHAnsi" w:cstheme="majorHAnsi"/>
          <w:sz w:val="21"/>
          <w:szCs w:val="21"/>
        </w:rPr>
        <w:t>(Registered in England and Wales with registered number 11041038)</w:t>
      </w:r>
    </w:p>
    <w:p w14:paraId="47C799D3" w14:textId="1E87AA60" w:rsidR="00376520" w:rsidRPr="00E41395" w:rsidRDefault="00376520" w:rsidP="00B04CEC">
      <w:pPr>
        <w:widowControl w:val="0"/>
        <w:suppressAutoHyphens/>
        <w:overflowPunct w:val="0"/>
        <w:autoSpaceDE w:val="0"/>
        <w:autoSpaceDN w:val="0"/>
        <w:adjustRightInd w:val="0"/>
        <w:spacing w:before="100" w:beforeAutospacing="1" w:after="100" w:afterAutospacing="1"/>
        <w:ind w:left="5"/>
        <w:jc w:val="both"/>
        <w:rPr>
          <w:rFonts w:asciiTheme="majorHAnsi" w:hAnsiTheme="majorHAnsi" w:cstheme="majorHAnsi"/>
          <w:sz w:val="21"/>
          <w:szCs w:val="21"/>
        </w:rPr>
      </w:pPr>
      <w:r w:rsidRPr="00E41395">
        <w:rPr>
          <w:rFonts w:asciiTheme="majorHAnsi" w:hAnsiTheme="majorHAnsi" w:cstheme="majorHAnsi"/>
          <w:sz w:val="21"/>
          <w:szCs w:val="21"/>
        </w:rPr>
        <w:t xml:space="preserve">Notice is hereby given that a general meeting </w:t>
      </w:r>
      <w:r w:rsidRPr="00E41395">
        <w:rPr>
          <w:rFonts w:asciiTheme="majorHAnsi" w:hAnsiTheme="majorHAnsi" w:cstheme="majorHAnsi"/>
          <w:b/>
          <w:sz w:val="21"/>
          <w:szCs w:val="21"/>
        </w:rPr>
        <w:t>THE BONDHOLDERS of AMBERSIDE ALP PLC</w:t>
      </w:r>
      <w:r w:rsidRPr="00E41395">
        <w:rPr>
          <w:rFonts w:asciiTheme="majorHAnsi" w:hAnsiTheme="majorHAnsi" w:cstheme="majorHAnsi"/>
          <w:sz w:val="21"/>
          <w:szCs w:val="21"/>
        </w:rPr>
        <w:t xml:space="preserve"> (the “</w:t>
      </w:r>
      <w:r w:rsidRPr="00E41395">
        <w:rPr>
          <w:rFonts w:asciiTheme="majorHAnsi" w:hAnsiTheme="majorHAnsi" w:cstheme="majorHAnsi"/>
          <w:b/>
          <w:sz w:val="21"/>
          <w:szCs w:val="21"/>
        </w:rPr>
        <w:t>Company</w:t>
      </w:r>
      <w:r w:rsidRPr="00E41395">
        <w:rPr>
          <w:rFonts w:asciiTheme="majorHAnsi" w:hAnsiTheme="majorHAnsi" w:cstheme="majorHAnsi"/>
          <w:sz w:val="21"/>
          <w:szCs w:val="21"/>
        </w:rPr>
        <w:t xml:space="preserve">”) will be held at the offices of Amberside ALP plc at Amberside House, Wood Lane, Hemel Hempstead, Hertfordshire HP2 4TP </w:t>
      </w:r>
      <w:r w:rsidRPr="009F465C">
        <w:rPr>
          <w:rFonts w:asciiTheme="majorHAnsi" w:hAnsiTheme="majorHAnsi" w:cstheme="majorHAnsi"/>
          <w:sz w:val="21"/>
          <w:szCs w:val="21"/>
        </w:rPr>
        <w:t xml:space="preserve">on </w:t>
      </w:r>
      <w:r w:rsidR="00C90134" w:rsidRPr="009F465C">
        <w:rPr>
          <w:rFonts w:asciiTheme="majorHAnsi" w:hAnsiTheme="majorHAnsi" w:cstheme="majorHAnsi"/>
          <w:sz w:val="21"/>
          <w:szCs w:val="21"/>
        </w:rPr>
        <w:t>28</w:t>
      </w:r>
      <w:r w:rsidR="00C90134" w:rsidRPr="00E82878">
        <w:rPr>
          <w:rFonts w:asciiTheme="majorHAnsi" w:hAnsiTheme="majorHAnsi" w:cstheme="majorHAnsi"/>
          <w:sz w:val="21"/>
          <w:szCs w:val="21"/>
          <w:vertAlign w:val="superscript"/>
        </w:rPr>
        <w:t>th</w:t>
      </w:r>
      <w:r w:rsidR="00E82878">
        <w:rPr>
          <w:rFonts w:asciiTheme="majorHAnsi" w:hAnsiTheme="majorHAnsi" w:cstheme="majorHAnsi"/>
          <w:sz w:val="21"/>
          <w:szCs w:val="21"/>
        </w:rPr>
        <w:t xml:space="preserve"> </w:t>
      </w:r>
      <w:r w:rsidRPr="009F465C">
        <w:rPr>
          <w:rFonts w:asciiTheme="majorHAnsi" w:hAnsiTheme="majorHAnsi" w:cstheme="majorHAnsi"/>
          <w:sz w:val="21"/>
          <w:szCs w:val="21"/>
        </w:rPr>
        <w:t>September</w:t>
      </w:r>
      <w:r w:rsidRPr="00E41395">
        <w:rPr>
          <w:rFonts w:asciiTheme="majorHAnsi" w:hAnsiTheme="majorHAnsi" w:cstheme="majorHAnsi"/>
          <w:sz w:val="21"/>
          <w:szCs w:val="21"/>
        </w:rPr>
        <w:t xml:space="preserve"> 2018 from 12 noon for the purposes of considering and, if thought fit, p</w:t>
      </w:r>
      <w:r w:rsidR="00C04EE8" w:rsidRPr="00E41395">
        <w:rPr>
          <w:rFonts w:asciiTheme="majorHAnsi" w:hAnsiTheme="majorHAnsi" w:cstheme="majorHAnsi"/>
          <w:sz w:val="21"/>
          <w:szCs w:val="21"/>
        </w:rPr>
        <w:t>assing the following resolution</w:t>
      </w:r>
      <w:r w:rsidRPr="00E41395">
        <w:rPr>
          <w:rFonts w:asciiTheme="majorHAnsi" w:hAnsiTheme="majorHAnsi" w:cstheme="majorHAnsi"/>
          <w:sz w:val="21"/>
          <w:szCs w:val="21"/>
        </w:rPr>
        <w:t xml:space="preserve">, which will be proposed as </w:t>
      </w:r>
      <w:r w:rsidR="002763C2">
        <w:rPr>
          <w:rFonts w:asciiTheme="majorHAnsi" w:hAnsiTheme="majorHAnsi" w:cstheme="majorHAnsi"/>
          <w:sz w:val="21"/>
          <w:szCs w:val="21"/>
        </w:rPr>
        <w:t xml:space="preserve">a Special Resolution, that is to say as a resolution of the Bondholders present in person or by proxy by </w:t>
      </w:r>
      <w:r w:rsidR="002763C2" w:rsidRPr="00C4542D">
        <w:rPr>
          <w:rStyle w:val="EquationCaption"/>
        </w:rPr>
        <w:t>a majority consisting of not less than three-fourths of the persons voting thereat upon a show of hands or if a poll is demanded then by a majority consisting of not less than three-fourths of the votes given on such poll</w:t>
      </w:r>
      <w:r w:rsidR="002763C2">
        <w:rPr>
          <w:rStyle w:val="EquationCaption"/>
        </w:rPr>
        <w:t xml:space="preserve"> where, on a poll, each Bondholder will have one vote for every £1 principal amount of the Bonds then outstanding of which he is the holder</w:t>
      </w:r>
    </w:p>
    <w:p w14:paraId="4F64FEA8" w14:textId="39A5EF31" w:rsidR="00376520" w:rsidRPr="00E41395" w:rsidRDefault="00376520" w:rsidP="00B04CEC">
      <w:pPr>
        <w:widowControl w:val="0"/>
        <w:suppressAutoHyphens/>
        <w:overflowPunct w:val="0"/>
        <w:autoSpaceDE w:val="0"/>
        <w:autoSpaceDN w:val="0"/>
        <w:adjustRightInd w:val="0"/>
        <w:spacing w:before="100" w:beforeAutospacing="1" w:after="100" w:afterAutospacing="1"/>
        <w:ind w:left="5"/>
        <w:jc w:val="both"/>
        <w:rPr>
          <w:rFonts w:asciiTheme="majorHAnsi" w:hAnsiTheme="majorHAnsi" w:cstheme="majorHAnsi"/>
          <w:sz w:val="21"/>
          <w:szCs w:val="21"/>
        </w:rPr>
      </w:pPr>
      <w:r w:rsidRPr="00E41395">
        <w:rPr>
          <w:rFonts w:asciiTheme="majorHAnsi" w:hAnsiTheme="majorHAnsi" w:cstheme="majorHAnsi"/>
          <w:sz w:val="21"/>
          <w:szCs w:val="21"/>
        </w:rPr>
        <w:t xml:space="preserve">All capitalised terms used in this notice of meeting shall bear the meanings given to them in the circular to shareholders dated </w:t>
      </w:r>
      <w:r w:rsidR="00C90134">
        <w:rPr>
          <w:rFonts w:asciiTheme="majorHAnsi" w:hAnsiTheme="majorHAnsi" w:cstheme="majorHAnsi"/>
          <w:sz w:val="21"/>
          <w:szCs w:val="21"/>
        </w:rPr>
        <w:t>3 September</w:t>
      </w:r>
      <w:r w:rsidRPr="00E41395">
        <w:rPr>
          <w:rFonts w:asciiTheme="majorHAnsi" w:hAnsiTheme="majorHAnsi" w:cstheme="majorHAnsi"/>
          <w:sz w:val="21"/>
          <w:szCs w:val="21"/>
        </w:rPr>
        <w:t xml:space="preserve"> 201</w:t>
      </w:r>
      <w:r w:rsidR="00CA77F1">
        <w:rPr>
          <w:rFonts w:asciiTheme="majorHAnsi" w:hAnsiTheme="majorHAnsi" w:cstheme="majorHAnsi"/>
          <w:sz w:val="21"/>
          <w:szCs w:val="21"/>
        </w:rPr>
        <w:t>8</w:t>
      </w:r>
      <w:r w:rsidRPr="00E41395">
        <w:rPr>
          <w:rFonts w:asciiTheme="majorHAnsi" w:hAnsiTheme="majorHAnsi" w:cstheme="majorHAnsi"/>
          <w:sz w:val="21"/>
          <w:szCs w:val="21"/>
        </w:rPr>
        <w:t xml:space="preserve"> (the “</w:t>
      </w:r>
      <w:r w:rsidRPr="00E41395">
        <w:rPr>
          <w:rFonts w:asciiTheme="majorHAnsi" w:hAnsiTheme="majorHAnsi" w:cstheme="majorHAnsi"/>
          <w:b/>
          <w:sz w:val="21"/>
          <w:szCs w:val="21"/>
        </w:rPr>
        <w:t>Circular</w:t>
      </w:r>
      <w:r w:rsidRPr="00E41395">
        <w:rPr>
          <w:rFonts w:asciiTheme="majorHAnsi" w:hAnsiTheme="majorHAnsi" w:cstheme="majorHAnsi"/>
          <w:sz w:val="21"/>
          <w:szCs w:val="21"/>
        </w:rPr>
        <w:t>”).</w:t>
      </w:r>
    </w:p>
    <w:p w14:paraId="2EC37641" w14:textId="77777777" w:rsidR="00C04EE8" w:rsidRPr="00E41395" w:rsidRDefault="00C04EE8" w:rsidP="00B04CEC">
      <w:pPr>
        <w:widowControl w:val="0"/>
        <w:suppressAutoHyphens/>
        <w:overflowPunct w:val="0"/>
        <w:autoSpaceDE w:val="0"/>
        <w:autoSpaceDN w:val="0"/>
        <w:adjustRightInd w:val="0"/>
        <w:spacing w:before="100" w:beforeAutospacing="1" w:after="100" w:afterAutospacing="1"/>
        <w:ind w:left="5"/>
        <w:jc w:val="both"/>
        <w:rPr>
          <w:rFonts w:asciiTheme="majorHAnsi" w:hAnsiTheme="majorHAnsi" w:cstheme="majorHAnsi"/>
          <w:sz w:val="21"/>
          <w:szCs w:val="21"/>
        </w:rPr>
      </w:pPr>
    </w:p>
    <w:p w14:paraId="32F4DE7F" w14:textId="75E89912" w:rsidR="00C04EE8" w:rsidRPr="002763C2" w:rsidRDefault="00C04EE8" w:rsidP="002763C2">
      <w:pPr>
        <w:widowControl w:val="0"/>
        <w:suppressAutoHyphens/>
        <w:overflowPunct w:val="0"/>
        <w:autoSpaceDE w:val="0"/>
        <w:autoSpaceDN w:val="0"/>
        <w:adjustRightInd w:val="0"/>
        <w:spacing w:before="100" w:beforeAutospacing="1" w:after="100" w:afterAutospacing="1"/>
        <w:ind w:left="5"/>
        <w:jc w:val="center"/>
        <w:rPr>
          <w:rFonts w:asciiTheme="majorHAnsi" w:hAnsiTheme="majorHAnsi" w:cstheme="majorHAnsi"/>
          <w:b/>
          <w:sz w:val="21"/>
          <w:szCs w:val="21"/>
        </w:rPr>
      </w:pPr>
      <w:r w:rsidRPr="00E41395">
        <w:rPr>
          <w:rFonts w:asciiTheme="majorHAnsi" w:hAnsiTheme="majorHAnsi" w:cstheme="majorHAnsi"/>
          <w:b/>
          <w:sz w:val="21"/>
          <w:szCs w:val="21"/>
        </w:rPr>
        <w:t>SPECIAL RESOLUTION</w:t>
      </w:r>
    </w:p>
    <w:p w14:paraId="13340AEC" w14:textId="0E6C0CF0" w:rsidR="00C04EE8" w:rsidRPr="00E41395" w:rsidRDefault="00C04EE8" w:rsidP="00B04CEC">
      <w:pPr>
        <w:widowControl w:val="0"/>
        <w:suppressAutoHyphens/>
        <w:overflowPunct w:val="0"/>
        <w:autoSpaceDE w:val="0"/>
        <w:autoSpaceDN w:val="0"/>
        <w:adjustRightInd w:val="0"/>
        <w:spacing w:before="100" w:beforeAutospacing="1" w:after="100" w:afterAutospacing="1"/>
        <w:ind w:left="5"/>
        <w:rPr>
          <w:rFonts w:asciiTheme="majorHAnsi" w:hAnsiTheme="majorHAnsi" w:cstheme="majorHAnsi"/>
          <w:sz w:val="21"/>
          <w:szCs w:val="21"/>
        </w:rPr>
      </w:pPr>
      <w:r w:rsidRPr="00E41395">
        <w:rPr>
          <w:rFonts w:asciiTheme="majorHAnsi" w:hAnsiTheme="majorHAnsi" w:cstheme="majorHAnsi"/>
          <w:sz w:val="21"/>
          <w:szCs w:val="21"/>
        </w:rPr>
        <w:t>That the Company be authorised to</w:t>
      </w:r>
      <w:r w:rsidR="0008699D" w:rsidRPr="00E41395">
        <w:rPr>
          <w:rFonts w:asciiTheme="majorHAnsi" w:hAnsiTheme="majorHAnsi" w:cstheme="majorHAnsi"/>
          <w:sz w:val="21"/>
          <w:szCs w:val="21"/>
        </w:rPr>
        <w:t xml:space="preserve"> a</w:t>
      </w:r>
      <w:r w:rsidRPr="00E41395">
        <w:rPr>
          <w:rFonts w:asciiTheme="majorHAnsi" w:hAnsiTheme="majorHAnsi" w:cstheme="majorHAnsi"/>
          <w:sz w:val="21"/>
          <w:szCs w:val="21"/>
        </w:rPr>
        <w:t>mend the</w:t>
      </w:r>
    </w:p>
    <w:p w14:paraId="4E93B994" w14:textId="77777777" w:rsidR="00C04EE8" w:rsidRPr="00E41395" w:rsidRDefault="00C04EE8" w:rsidP="00B04CEC">
      <w:pPr>
        <w:pStyle w:val="TP0"/>
        <w:tabs>
          <w:tab w:val="left" w:pos="709"/>
        </w:tabs>
        <w:spacing w:after="0" w:line="276" w:lineRule="auto"/>
        <w:rPr>
          <w:rFonts w:asciiTheme="majorHAnsi" w:hAnsiTheme="majorHAnsi" w:cstheme="majorHAnsi"/>
          <w:sz w:val="21"/>
          <w:szCs w:val="21"/>
          <w:lang w:val="en-GB"/>
        </w:rPr>
      </w:pPr>
    </w:p>
    <w:p w14:paraId="1443454D" w14:textId="3246C597" w:rsidR="00C04EE8" w:rsidRPr="00E41395" w:rsidRDefault="00C04EE8" w:rsidP="00B04CEC">
      <w:pPr>
        <w:pStyle w:val="TP0"/>
        <w:numPr>
          <w:ilvl w:val="1"/>
          <w:numId w:val="3"/>
        </w:numPr>
        <w:tabs>
          <w:tab w:val="left" w:pos="709"/>
        </w:tabs>
        <w:spacing w:after="0" w:line="276" w:lineRule="auto"/>
        <w:rPr>
          <w:rFonts w:asciiTheme="majorHAnsi" w:hAnsiTheme="majorHAnsi" w:cstheme="majorHAnsi"/>
          <w:sz w:val="21"/>
          <w:szCs w:val="21"/>
          <w:lang w:val="en-GB"/>
        </w:rPr>
      </w:pPr>
      <w:r w:rsidRPr="00E41395">
        <w:rPr>
          <w:rFonts w:asciiTheme="majorHAnsi" w:hAnsiTheme="majorHAnsi" w:cstheme="majorHAnsi"/>
          <w:sz w:val="21"/>
          <w:szCs w:val="21"/>
          <w:lang w:val="en-GB"/>
        </w:rPr>
        <w:t>Bond Instrument; and</w:t>
      </w:r>
    </w:p>
    <w:p w14:paraId="73C648FA" w14:textId="77777777" w:rsidR="00C04EE8" w:rsidRPr="00E41395" w:rsidRDefault="00C04EE8" w:rsidP="00B04CEC">
      <w:pPr>
        <w:pStyle w:val="TP0"/>
        <w:numPr>
          <w:ilvl w:val="1"/>
          <w:numId w:val="3"/>
        </w:numPr>
        <w:tabs>
          <w:tab w:val="left" w:pos="709"/>
        </w:tabs>
        <w:spacing w:after="0" w:line="276" w:lineRule="auto"/>
        <w:rPr>
          <w:rFonts w:asciiTheme="majorHAnsi" w:hAnsiTheme="majorHAnsi" w:cstheme="majorHAnsi"/>
          <w:sz w:val="21"/>
          <w:szCs w:val="21"/>
          <w:lang w:val="en-GB"/>
        </w:rPr>
      </w:pPr>
      <w:r w:rsidRPr="00E41395">
        <w:rPr>
          <w:rFonts w:asciiTheme="majorHAnsi" w:hAnsiTheme="majorHAnsi" w:cstheme="majorHAnsi"/>
          <w:sz w:val="21"/>
          <w:szCs w:val="21"/>
          <w:lang w:val="en-GB"/>
        </w:rPr>
        <w:t>Security Trust Deed</w:t>
      </w:r>
    </w:p>
    <w:p w14:paraId="03AE4475" w14:textId="6468BA30" w:rsidR="00376520" w:rsidRPr="00E41395" w:rsidRDefault="0008699D" w:rsidP="00B04CEC">
      <w:pPr>
        <w:widowControl w:val="0"/>
        <w:suppressAutoHyphens/>
        <w:overflowPunct w:val="0"/>
        <w:autoSpaceDE w:val="0"/>
        <w:autoSpaceDN w:val="0"/>
        <w:adjustRightInd w:val="0"/>
        <w:spacing w:before="100" w:beforeAutospacing="1" w:after="100" w:afterAutospacing="1"/>
        <w:jc w:val="both"/>
        <w:rPr>
          <w:rFonts w:asciiTheme="majorHAnsi" w:hAnsiTheme="majorHAnsi" w:cstheme="majorHAnsi"/>
          <w:sz w:val="21"/>
          <w:szCs w:val="21"/>
        </w:rPr>
      </w:pPr>
      <w:r w:rsidRPr="00E41395">
        <w:rPr>
          <w:rFonts w:asciiTheme="majorHAnsi" w:hAnsiTheme="majorHAnsi" w:cstheme="majorHAnsi"/>
          <w:sz w:val="21"/>
          <w:szCs w:val="21"/>
        </w:rPr>
        <w:t>i</w:t>
      </w:r>
      <w:r w:rsidR="00C04EE8" w:rsidRPr="00E41395">
        <w:rPr>
          <w:rFonts w:asciiTheme="majorHAnsi" w:hAnsiTheme="majorHAnsi" w:cstheme="majorHAnsi"/>
          <w:sz w:val="21"/>
          <w:szCs w:val="21"/>
        </w:rPr>
        <w:t>n accordance with</w:t>
      </w:r>
      <w:r w:rsidR="002763C2">
        <w:rPr>
          <w:rFonts w:asciiTheme="majorHAnsi" w:hAnsiTheme="majorHAnsi" w:cstheme="majorHAnsi"/>
          <w:sz w:val="21"/>
          <w:szCs w:val="21"/>
        </w:rPr>
        <w:t xml:space="preserve"> </w:t>
      </w:r>
      <w:r w:rsidR="00C04EE8" w:rsidRPr="00E41395">
        <w:rPr>
          <w:rFonts w:asciiTheme="majorHAnsi" w:hAnsiTheme="majorHAnsi" w:cstheme="majorHAnsi"/>
          <w:sz w:val="21"/>
          <w:szCs w:val="21"/>
        </w:rPr>
        <w:t>the proposals set out in Part 3 of the Circular to Bondholders which accompanies this Notice.</w:t>
      </w:r>
    </w:p>
    <w:p w14:paraId="435D6B2C" w14:textId="77777777" w:rsidR="00376520" w:rsidRPr="00E41395" w:rsidRDefault="00376520" w:rsidP="002763C2">
      <w:pPr>
        <w:widowControl w:val="0"/>
        <w:suppressAutoHyphens/>
        <w:overflowPunct w:val="0"/>
        <w:autoSpaceDE w:val="0"/>
        <w:autoSpaceDN w:val="0"/>
        <w:adjustRightInd w:val="0"/>
        <w:spacing w:before="100" w:beforeAutospacing="1" w:after="100" w:afterAutospacing="1"/>
        <w:jc w:val="both"/>
        <w:rPr>
          <w:rFonts w:asciiTheme="majorHAnsi" w:hAnsiTheme="majorHAnsi" w:cstheme="majorHAnsi"/>
          <w:sz w:val="21"/>
          <w:szCs w:val="21"/>
        </w:rPr>
      </w:pPr>
    </w:p>
    <w:p w14:paraId="71E54355" w14:textId="77777777" w:rsidR="00376520" w:rsidRPr="00E41395" w:rsidRDefault="00376520" w:rsidP="00B04CEC">
      <w:pPr>
        <w:widowControl w:val="0"/>
        <w:suppressAutoHyphens/>
        <w:overflowPunct w:val="0"/>
        <w:autoSpaceDE w:val="0"/>
        <w:autoSpaceDN w:val="0"/>
        <w:adjustRightInd w:val="0"/>
        <w:spacing w:before="100" w:beforeAutospacing="1" w:after="100" w:afterAutospacing="1"/>
        <w:ind w:left="5"/>
        <w:jc w:val="both"/>
        <w:rPr>
          <w:rFonts w:asciiTheme="majorHAnsi" w:hAnsiTheme="majorHAnsi" w:cstheme="majorHAnsi"/>
          <w:sz w:val="21"/>
          <w:szCs w:val="21"/>
        </w:rPr>
      </w:pPr>
    </w:p>
    <w:p w14:paraId="0355179B" w14:textId="77777777" w:rsidR="00376520" w:rsidRPr="00E41395" w:rsidRDefault="00376520" w:rsidP="00B04CEC">
      <w:pPr>
        <w:keepNext/>
        <w:widowControl w:val="0"/>
        <w:suppressAutoHyphens/>
        <w:autoSpaceDE w:val="0"/>
        <w:autoSpaceDN w:val="0"/>
        <w:adjustRightInd w:val="0"/>
        <w:spacing w:after="0"/>
        <w:jc w:val="both"/>
        <w:rPr>
          <w:rFonts w:asciiTheme="majorHAnsi" w:hAnsiTheme="majorHAnsi" w:cstheme="majorHAnsi"/>
          <w:sz w:val="21"/>
          <w:szCs w:val="21"/>
          <w:lang w:val="en-US" w:eastAsia="en-GB"/>
        </w:rPr>
      </w:pPr>
    </w:p>
    <w:tbl>
      <w:tblPr>
        <w:tblW w:w="0" w:type="auto"/>
        <w:tblLook w:val="04A0" w:firstRow="1" w:lastRow="0" w:firstColumn="1" w:lastColumn="0" w:noHBand="0" w:noVBand="1"/>
      </w:tblPr>
      <w:tblGrid>
        <w:gridCol w:w="7423"/>
        <w:gridCol w:w="1937"/>
      </w:tblGrid>
      <w:tr w:rsidR="00376520" w:rsidRPr="00E41395" w14:paraId="6BC859D2" w14:textId="77777777" w:rsidTr="00D24570">
        <w:tc>
          <w:tcPr>
            <w:tcW w:w="7621" w:type="dxa"/>
            <w:shd w:val="clear" w:color="auto" w:fill="auto"/>
          </w:tcPr>
          <w:p w14:paraId="7277555F" w14:textId="77777777" w:rsidR="00376520" w:rsidRPr="00E41395" w:rsidRDefault="00376520" w:rsidP="00B04CEC">
            <w:pPr>
              <w:keepNext/>
              <w:widowControl w:val="0"/>
              <w:suppressAutoHyphens/>
              <w:autoSpaceDE w:val="0"/>
              <w:autoSpaceDN w:val="0"/>
              <w:adjustRightInd w:val="0"/>
              <w:spacing w:after="0"/>
              <w:jc w:val="both"/>
              <w:rPr>
                <w:rFonts w:asciiTheme="majorHAnsi" w:hAnsiTheme="majorHAnsi" w:cstheme="majorHAnsi"/>
                <w:sz w:val="21"/>
                <w:szCs w:val="21"/>
              </w:rPr>
            </w:pPr>
            <w:r w:rsidRPr="00E41395">
              <w:rPr>
                <w:rFonts w:asciiTheme="majorHAnsi" w:hAnsiTheme="majorHAnsi" w:cstheme="majorHAnsi"/>
                <w:sz w:val="21"/>
                <w:szCs w:val="21"/>
                <w:lang w:val="en-US"/>
              </w:rPr>
              <w:t>By Order of the Board</w:t>
            </w:r>
          </w:p>
          <w:p w14:paraId="671302F7" w14:textId="355EA97D" w:rsidR="00376520" w:rsidRPr="00E41395" w:rsidRDefault="00C04EE8" w:rsidP="00B04CEC">
            <w:pPr>
              <w:suppressAutoHyphens/>
              <w:spacing w:after="0"/>
              <w:rPr>
                <w:rFonts w:asciiTheme="majorHAnsi" w:hAnsiTheme="majorHAnsi" w:cstheme="majorHAnsi"/>
                <w:color w:val="000000"/>
                <w:sz w:val="21"/>
                <w:szCs w:val="21"/>
              </w:rPr>
            </w:pPr>
            <w:r w:rsidRPr="00E41395">
              <w:rPr>
                <w:rFonts w:asciiTheme="majorHAnsi" w:hAnsiTheme="majorHAnsi" w:cstheme="majorHAnsi"/>
                <w:bCs/>
                <w:color w:val="000000"/>
                <w:sz w:val="21"/>
                <w:szCs w:val="21"/>
              </w:rPr>
              <w:t>The City Partnership (UK) Limited</w:t>
            </w:r>
          </w:p>
          <w:p w14:paraId="5F65AC66" w14:textId="77777777" w:rsidR="00376520" w:rsidRPr="00E41395" w:rsidRDefault="00376520" w:rsidP="00B04CEC">
            <w:pPr>
              <w:suppressAutoHyphens/>
              <w:spacing w:after="0"/>
              <w:rPr>
                <w:rFonts w:asciiTheme="majorHAnsi" w:hAnsiTheme="majorHAnsi" w:cstheme="majorHAnsi"/>
                <w:color w:val="000000"/>
                <w:sz w:val="21"/>
                <w:szCs w:val="21"/>
              </w:rPr>
            </w:pPr>
            <w:r w:rsidRPr="00E41395">
              <w:rPr>
                <w:rFonts w:asciiTheme="majorHAnsi" w:hAnsiTheme="majorHAnsi" w:cstheme="majorHAnsi"/>
                <w:color w:val="000000"/>
                <w:sz w:val="21"/>
                <w:szCs w:val="21"/>
              </w:rPr>
              <w:t>Company Secretary</w:t>
            </w:r>
          </w:p>
          <w:p w14:paraId="5A93A9C2" w14:textId="77777777" w:rsidR="00376520" w:rsidRPr="00E41395" w:rsidRDefault="00376520" w:rsidP="00B04CEC">
            <w:pPr>
              <w:widowControl w:val="0"/>
              <w:suppressAutoHyphens/>
              <w:autoSpaceDE w:val="0"/>
              <w:autoSpaceDN w:val="0"/>
              <w:adjustRightInd w:val="0"/>
              <w:spacing w:before="180" w:after="0"/>
              <w:ind w:left="480" w:right="240" w:hanging="480"/>
              <w:textAlignment w:val="center"/>
              <w:rPr>
                <w:rFonts w:asciiTheme="majorHAnsi" w:hAnsiTheme="majorHAnsi" w:cstheme="majorHAnsi"/>
                <w:b/>
                <w:color w:val="000000"/>
                <w:sz w:val="21"/>
                <w:szCs w:val="21"/>
              </w:rPr>
            </w:pPr>
          </w:p>
        </w:tc>
        <w:tc>
          <w:tcPr>
            <w:tcW w:w="1955" w:type="dxa"/>
            <w:shd w:val="clear" w:color="auto" w:fill="auto"/>
          </w:tcPr>
          <w:p w14:paraId="6DE4561C" w14:textId="77777777" w:rsidR="00376520" w:rsidRPr="00E41395" w:rsidRDefault="00376520" w:rsidP="00B04CEC">
            <w:pPr>
              <w:suppressAutoHyphens/>
              <w:spacing w:after="0"/>
              <w:rPr>
                <w:rFonts w:asciiTheme="majorHAnsi" w:hAnsiTheme="majorHAnsi" w:cstheme="majorHAnsi"/>
                <w:b/>
                <w:color w:val="000000"/>
                <w:sz w:val="21"/>
                <w:szCs w:val="21"/>
              </w:rPr>
            </w:pPr>
            <w:r w:rsidRPr="00E41395">
              <w:rPr>
                <w:rFonts w:asciiTheme="majorHAnsi" w:hAnsiTheme="majorHAnsi" w:cstheme="majorHAnsi"/>
                <w:sz w:val="21"/>
                <w:szCs w:val="21"/>
              </w:rPr>
              <w:t>Amberside House, Wood Lane, Hemel Hempstead, Hertfordshire HP2 4TP</w:t>
            </w:r>
          </w:p>
        </w:tc>
      </w:tr>
      <w:tr w:rsidR="00376520" w:rsidRPr="00E41395" w14:paraId="29F08BAD" w14:textId="77777777" w:rsidTr="00D24570">
        <w:tc>
          <w:tcPr>
            <w:tcW w:w="7621" w:type="dxa"/>
            <w:shd w:val="clear" w:color="auto" w:fill="auto"/>
          </w:tcPr>
          <w:p w14:paraId="002AABA1" w14:textId="069997F6" w:rsidR="00376520" w:rsidRPr="00E41395" w:rsidRDefault="00C90134" w:rsidP="00B04CEC">
            <w:pPr>
              <w:suppressAutoHyphens/>
              <w:spacing w:after="0"/>
              <w:rPr>
                <w:rFonts w:asciiTheme="majorHAnsi" w:hAnsiTheme="majorHAnsi" w:cstheme="majorHAnsi"/>
                <w:b/>
                <w:bCs/>
                <w:color w:val="000000"/>
                <w:sz w:val="21"/>
                <w:szCs w:val="21"/>
              </w:rPr>
            </w:pPr>
            <w:r>
              <w:rPr>
                <w:rFonts w:asciiTheme="majorHAnsi" w:hAnsiTheme="majorHAnsi" w:cstheme="majorHAnsi"/>
                <w:b/>
                <w:bCs/>
                <w:color w:val="000000"/>
                <w:sz w:val="21"/>
                <w:szCs w:val="21"/>
              </w:rPr>
              <w:t>3rd September</w:t>
            </w:r>
            <w:r w:rsidR="00413B20" w:rsidRPr="00E41395">
              <w:rPr>
                <w:rFonts w:asciiTheme="majorHAnsi" w:hAnsiTheme="majorHAnsi" w:cstheme="majorHAnsi"/>
                <w:b/>
                <w:bCs/>
                <w:color w:val="000000"/>
                <w:sz w:val="21"/>
                <w:szCs w:val="21"/>
              </w:rPr>
              <w:t xml:space="preserve"> </w:t>
            </w:r>
            <w:r w:rsidR="00376520" w:rsidRPr="00E41395">
              <w:rPr>
                <w:rFonts w:asciiTheme="majorHAnsi" w:hAnsiTheme="majorHAnsi" w:cstheme="majorHAnsi"/>
                <w:b/>
                <w:bCs/>
                <w:color w:val="000000"/>
                <w:sz w:val="21"/>
                <w:szCs w:val="21"/>
              </w:rPr>
              <w:t>2018</w:t>
            </w:r>
          </w:p>
          <w:p w14:paraId="0006E6FB" w14:textId="77777777" w:rsidR="00376520" w:rsidRPr="00E41395" w:rsidRDefault="00376520" w:rsidP="00B04CEC">
            <w:pPr>
              <w:suppressAutoHyphens/>
              <w:spacing w:after="0"/>
              <w:rPr>
                <w:rFonts w:asciiTheme="majorHAnsi" w:hAnsiTheme="majorHAnsi" w:cstheme="majorHAnsi"/>
                <w:b/>
                <w:bCs/>
                <w:color w:val="000000"/>
                <w:sz w:val="21"/>
                <w:szCs w:val="21"/>
              </w:rPr>
            </w:pPr>
          </w:p>
        </w:tc>
        <w:tc>
          <w:tcPr>
            <w:tcW w:w="1955" w:type="dxa"/>
            <w:shd w:val="clear" w:color="auto" w:fill="auto"/>
          </w:tcPr>
          <w:p w14:paraId="23D7D419" w14:textId="77777777" w:rsidR="00376520" w:rsidRPr="00E41395" w:rsidRDefault="00376520" w:rsidP="00B04CEC">
            <w:pPr>
              <w:suppressAutoHyphens/>
              <w:spacing w:after="0"/>
              <w:rPr>
                <w:rFonts w:asciiTheme="majorHAnsi" w:hAnsiTheme="majorHAnsi" w:cstheme="majorHAnsi"/>
                <w:b/>
                <w:bCs/>
                <w:color w:val="000000"/>
                <w:sz w:val="21"/>
                <w:szCs w:val="21"/>
              </w:rPr>
            </w:pPr>
          </w:p>
        </w:tc>
      </w:tr>
    </w:tbl>
    <w:p w14:paraId="0C2B3FB2" w14:textId="77777777" w:rsidR="00376520" w:rsidRPr="00E41395" w:rsidRDefault="00376520" w:rsidP="00B04CEC">
      <w:pPr>
        <w:suppressAutoHyphens/>
        <w:spacing w:after="0"/>
        <w:rPr>
          <w:rFonts w:asciiTheme="majorHAnsi" w:hAnsiTheme="majorHAnsi" w:cstheme="majorHAnsi"/>
          <w:b/>
          <w:bCs/>
          <w:color w:val="000000"/>
          <w:sz w:val="21"/>
          <w:szCs w:val="21"/>
        </w:rPr>
      </w:pPr>
      <w:r w:rsidRPr="00E41395">
        <w:rPr>
          <w:rFonts w:asciiTheme="majorHAnsi" w:hAnsiTheme="majorHAnsi" w:cstheme="majorHAnsi"/>
          <w:b/>
          <w:bCs/>
          <w:color w:val="000000"/>
          <w:sz w:val="21"/>
          <w:szCs w:val="21"/>
        </w:rPr>
        <w:br w:type="page"/>
      </w:r>
    </w:p>
    <w:p w14:paraId="72374CF4" w14:textId="77777777" w:rsidR="00376520" w:rsidRPr="00E41395" w:rsidRDefault="00376520" w:rsidP="00B04CEC">
      <w:pPr>
        <w:suppressAutoHyphens/>
        <w:spacing w:after="0"/>
        <w:outlineLvl w:val="0"/>
        <w:rPr>
          <w:rFonts w:asciiTheme="majorHAnsi" w:hAnsiTheme="majorHAnsi" w:cstheme="majorHAnsi"/>
          <w:b/>
          <w:sz w:val="21"/>
          <w:szCs w:val="21"/>
        </w:rPr>
      </w:pPr>
      <w:r w:rsidRPr="00E41395">
        <w:rPr>
          <w:rFonts w:asciiTheme="majorHAnsi" w:hAnsiTheme="majorHAnsi" w:cstheme="majorHAnsi"/>
          <w:b/>
          <w:sz w:val="21"/>
          <w:szCs w:val="21"/>
        </w:rPr>
        <w:lastRenderedPageBreak/>
        <w:t>Notes to the Notice of the General Meeting</w:t>
      </w:r>
    </w:p>
    <w:p w14:paraId="4E901CCF" w14:textId="77777777" w:rsidR="00376520" w:rsidRPr="00E41395" w:rsidRDefault="00376520" w:rsidP="00B04CEC">
      <w:pPr>
        <w:pStyle w:val="TP0"/>
        <w:spacing w:line="276" w:lineRule="auto"/>
        <w:rPr>
          <w:rFonts w:asciiTheme="majorHAnsi" w:hAnsiTheme="majorHAnsi" w:cstheme="majorHAnsi"/>
          <w:sz w:val="21"/>
          <w:szCs w:val="21"/>
        </w:rPr>
      </w:pPr>
    </w:p>
    <w:p w14:paraId="09AE07E5" w14:textId="3591BD66" w:rsidR="00376520" w:rsidRPr="00E41395" w:rsidRDefault="00376520" w:rsidP="00B04CEC">
      <w:pPr>
        <w:suppressAutoHyphens/>
        <w:ind w:left="482" w:hanging="480"/>
        <w:jc w:val="both"/>
        <w:rPr>
          <w:rFonts w:asciiTheme="majorHAnsi" w:eastAsia="Times New Roman" w:hAnsiTheme="majorHAnsi" w:cstheme="majorHAnsi"/>
          <w:sz w:val="21"/>
          <w:szCs w:val="21"/>
        </w:rPr>
      </w:pPr>
      <w:r w:rsidRPr="00E41395">
        <w:rPr>
          <w:rFonts w:asciiTheme="majorHAnsi" w:hAnsiTheme="majorHAnsi" w:cstheme="majorHAnsi"/>
          <w:sz w:val="21"/>
          <w:szCs w:val="21"/>
        </w:rPr>
        <w:t>1.</w:t>
      </w:r>
      <w:r w:rsidRPr="00E41395">
        <w:rPr>
          <w:rFonts w:asciiTheme="majorHAnsi" w:hAnsiTheme="majorHAnsi" w:cstheme="majorHAnsi"/>
          <w:sz w:val="21"/>
          <w:szCs w:val="21"/>
        </w:rPr>
        <w:tab/>
      </w:r>
      <w:r w:rsidRPr="00E41395">
        <w:rPr>
          <w:rFonts w:asciiTheme="majorHAnsi" w:eastAsia="Times New Roman" w:hAnsiTheme="majorHAnsi" w:cstheme="majorHAnsi"/>
          <w:sz w:val="21"/>
          <w:szCs w:val="21"/>
        </w:rPr>
        <w:t xml:space="preserve">To be entitled to attend and vote at the meeting (and for the purposes of the determination by the Company of the votes they may cast), bondholders must be registered in the Register of Bondholders of the Company </w:t>
      </w:r>
      <w:r w:rsidR="002763C2">
        <w:rPr>
          <w:rFonts w:asciiTheme="majorHAnsi" w:eastAsia="Times New Roman" w:hAnsiTheme="majorHAnsi" w:cstheme="majorHAnsi"/>
          <w:sz w:val="21"/>
          <w:szCs w:val="21"/>
        </w:rPr>
        <w:t xml:space="preserve">on the date of the Notice of General Meeting. </w:t>
      </w:r>
      <w:r w:rsidRPr="00E41395">
        <w:rPr>
          <w:rFonts w:asciiTheme="majorHAnsi" w:eastAsia="Times New Roman" w:hAnsiTheme="majorHAnsi" w:cstheme="majorHAnsi"/>
          <w:sz w:val="21"/>
          <w:szCs w:val="21"/>
        </w:rPr>
        <w:t xml:space="preserve"> Changes to the Register of Bondholders of the Company after </w:t>
      </w:r>
      <w:r w:rsidR="002763C2">
        <w:rPr>
          <w:rFonts w:asciiTheme="majorHAnsi" w:eastAsia="Times New Roman" w:hAnsiTheme="majorHAnsi" w:cstheme="majorHAnsi"/>
          <w:sz w:val="21"/>
          <w:szCs w:val="21"/>
        </w:rPr>
        <w:t>that date</w:t>
      </w:r>
      <w:r w:rsidRPr="00E41395">
        <w:rPr>
          <w:rFonts w:asciiTheme="majorHAnsi" w:eastAsia="Times New Roman" w:hAnsiTheme="majorHAnsi" w:cstheme="majorHAnsi"/>
          <w:sz w:val="21"/>
          <w:szCs w:val="21"/>
        </w:rPr>
        <w:t xml:space="preserve"> shall be disregarded in determining the rights of any person to attend and vote at the meeting.</w:t>
      </w:r>
    </w:p>
    <w:p w14:paraId="747195BC" w14:textId="77777777" w:rsidR="00376520" w:rsidRPr="00E41395" w:rsidRDefault="00376520" w:rsidP="00B04CEC">
      <w:pPr>
        <w:suppressAutoHyphens/>
        <w:ind w:left="482" w:hanging="480"/>
        <w:jc w:val="both"/>
        <w:rPr>
          <w:rFonts w:asciiTheme="majorHAnsi" w:eastAsia="Times New Roman" w:hAnsiTheme="majorHAnsi" w:cstheme="majorHAnsi"/>
          <w:sz w:val="21"/>
          <w:szCs w:val="21"/>
        </w:rPr>
      </w:pPr>
      <w:r w:rsidRPr="00E41395">
        <w:rPr>
          <w:rFonts w:asciiTheme="majorHAnsi" w:eastAsia="Times New Roman" w:hAnsiTheme="majorHAnsi" w:cstheme="majorHAnsi"/>
          <w:sz w:val="21"/>
          <w:szCs w:val="21"/>
        </w:rPr>
        <w:t>2.</w:t>
      </w:r>
      <w:r w:rsidRPr="00E41395">
        <w:rPr>
          <w:rFonts w:asciiTheme="majorHAnsi" w:eastAsia="Times New Roman" w:hAnsiTheme="majorHAnsi" w:cstheme="majorHAnsi"/>
          <w:sz w:val="21"/>
          <w:szCs w:val="21"/>
        </w:rPr>
        <w:tab/>
        <w:t xml:space="preserve">A Bondholder entitled to attend and vote at the meeting is entitled to appoint a proxy or proxies to attend, speak and vote on his or her behalf. A proxy need not also be a </w:t>
      </w:r>
      <w:proofErr w:type="gramStart"/>
      <w:r w:rsidRPr="00E41395">
        <w:rPr>
          <w:rFonts w:asciiTheme="majorHAnsi" w:eastAsia="Times New Roman" w:hAnsiTheme="majorHAnsi" w:cstheme="majorHAnsi"/>
          <w:sz w:val="21"/>
          <w:szCs w:val="21"/>
        </w:rPr>
        <w:t>Bondholder, but</w:t>
      </w:r>
      <w:proofErr w:type="gramEnd"/>
      <w:r w:rsidRPr="00E41395">
        <w:rPr>
          <w:rFonts w:asciiTheme="majorHAnsi" w:eastAsia="Times New Roman" w:hAnsiTheme="majorHAnsi" w:cstheme="majorHAnsi"/>
          <w:sz w:val="21"/>
          <w:szCs w:val="21"/>
        </w:rPr>
        <w:t xml:space="preserve"> must attend the meeting to represent you. Details of how to appoint the Chairman of the meeting or another person as your proxy using the proxy form are set out in the notes to the proxy form. If you wish your proxy to speak on your behalf at the meeting you will need to appoint your own choice of proxy (not the Chairman) and give your instructions directly to them.</w:t>
      </w:r>
    </w:p>
    <w:p w14:paraId="448A3A51" w14:textId="77777777" w:rsidR="00376520" w:rsidRPr="00E41395" w:rsidRDefault="00376520" w:rsidP="00B04CEC">
      <w:pPr>
        <w:suppressAutoHyphens/>
        <w:ind w:left="482" w:hanging="480"/>
        <w:jc w:val="both"/>
        <w:rPr>
          <w:rFonts w:asciiTheme="majorHAnsi" w:eastAsia="Times New Roman" w:hAnsiTheme="majorHAnsi" w:cstheme="majorHAnsi"/>
          <w:sz w:val="21"/>
          <w:szCs w:val="21"/>
        </w:rPr>
      </w:pPr>
      <w:r w:rsidRPr="00E41395">
        <w:rPr>
          <w:rFonts w:asciiTheme="majorHAnsi" w:eastAsia="Times New Roman" w:hAnsiTheme="majorHAnsi" w:cstheme="majorHAnsi"/>
          <w:sz w:val="21"/>
          <w:szCs w:val="21"/>
        </w:rPr>
        <w:t>3.</w:t>
      </w:r>
      <w:r w:rsidRPr="00E41395">
        <w:rPr>
          <w:rFonts w:asciiTheme="majorHAnsi" w:eastAsia="Times New Roman" w:hAnsiTheme="majorHAnsi" w:cstheme="majorHAnsi"/>
          <w:sz w:val="21"/>
          <w:szCs w:val="21"/>
        </w:rPr>
        <w:tab/>
        <w:t>To appoint more than one proxy, you will need to complete a separate proxy form in relation to each appointment (you may photocopy the proxy form), stating clearly on each proxy form how many shares the proxy is appointed in relation to. A failure to specify the number of shares to which each proxy appointment relates or specifying an aggregate number of shares in excess of those held by the bondholder will result in the proxy appointment being invalid. Please indicate if the proxy instruction is one of multiple instructions being given. All proxy forms must be signed and should be returned together in the same envelope.</w:t>
      </w:r>
    </w:p>
    <w:p w14:paraId="05EC1A5C" w14:textId="30B47E48" w:rsidR="00376520" w:rsidRDefault="00376520" w:rsidP="009F465C">
      <w:pPr>
        <w:suppressAutoHyphens/>
        <w:spacing w:after="0"/>
        <w:ind w:left="426" w:hanging="426"/>
        <w:rPr>
          <w:rFonts w:asciiTheme="majorHAnsi" w:eastAsia="Times New Roman" w:hAnsiTheme="majorHAnsi" w:cstheme="majorHAnsi"/>
          <w:sz w:val="21"/>
          <w:szCs w:val="21"/>
        </w:rPr>
      </w:pPr>
      <w:r w:rsidRPr="00E41395">
        <w:rPr>
          <w:rFonts w:asciiTheme="majorHAnsi" w:eastAsia="Times New Roman" w:hAnsiTheme="majorHAnsi" w:cstheme="majorHAnsi"/>
          <w:sz w:val="21"/>
          <w:szCs w:val="21"/>
        </w:rPr>
        <w:t>4.</w:t>
      </w:r>
      <w:r w:rsidRPr="00E41395">
        <w:rPr>
          <w:rFonts w:asciiTheme="majorHAnsi" w:eastAsia="Times New Roman" w:hAnsiTheme="majorHAnsi" w:cstheme="majorHAnsi"/>
          <w:sz w:val="21"/>
          <w:szCs w:val="21"/>
        </w:rPr>
        <w:tab/>
        <w:t xml:space="preserve">A personalised form of proxy is enclosed with shareholders’ copies of this document. To be valid, it should be lodged with </w:t>
      </w:r>
      <w:r w:rsidR="000A3817">
        <w:rPr>
          <w:rFonts w:asciiTheme="majorHAnsi" w:eastAsia="Times New Roman" w:hAnsiTheme="majorHAnsi" w:cstheme="majorHAnsi"/>
          <w:sz w:val="21"/>
          <w:szCs w:val="21"/>
        </w:rPr>
        <w:t>Amberside ALP PLC at Amberside House, Wood Lane, Hemel Hempstead, Hertfordsh</w:t>
      </w:r>
      <w:r w:rsidR="00CA77F1">
        <w:rPr>
          <w:rFonts w:asciiTheme="majorHAnsi" w:eastAsia="Times New Roman" w:hAnsiTheme="majorHAnsi" w:cstheme="majorHAnsi"/>
          <w:sz w:val="21"/>
          <w:szCs w:val="21"/>
        </w:rPr>
        <w:t>i</w:t>
      </w:r>
      <w:r w:rsidR="000A3817">
        <w:rPr>
          <w:rFonts w:asciiTheme="majorHAnsi" w:eastAsia="Times New Roman" w:hAnsiTheme="majorHAnsi" w:cstheme="majorHAnsi"/>
          <w:sz w:val="21"/>
          <w:szCs w:val="21"/>
        </w:rPr>
        <w:t>re HP2 4TP</w:t>
      </w:r>
      <w:r w:rsidRPr="00E41395">
        <w:rPr>
          <w:rFonts w:asciiTheme="majorHAnsi" w:hAnsiTheme="majorHAnsi" w:cstheme="majorHAnsi"/>
          <w:sz w:val="21"/>
          <w:szCs w:val="21"/>
        </w:rPr>
        <w:t xml:space="preserve">  by 12 noon on </w:t>
      </w:r>
      <w:r w:rsidRPr="002763C2">
        <w:rPr>
          <w:rFonts w:asciiTheme="majorHAnsi" w:hAnsiTheme="majorHAnsi" w:cstheme="majorHAnsi"/>
          <w:sz w:val="21"/>
          <w:szCs w:val="21"/>
          <w:highlight w:val="yellow"/>
        </w:rPr>
        <w:t>●</w:t>
      </w:r>
      <w:r w:rsidRPr="00E41395">
        <w:rPr>
          <w:rFonts w:asciiTheme="majorHAnsi" w:hAnsiTheme="majorHAnsi" w:cstheme="majorHAnsi"/>
          <w:sz w:val="21"/>
          <w:szCs w:val="21"/>
        </w:rPr>
        <w:t xml:space="preserve"> September 2018 to be </w:t>
      </w:r>
      <w:r w:rsidRPr="00E41395">
        <w:rPr>
          <w:rFonts w:asciiTheme="majorHAnsi" w:eastAsia="Times New Roman" w:hAnsiTheme="majorHAnsi" w:cstheme="majorHAnsi"/>
          <w:sz w:val="21"/>
          <w:szCs w:val="21"/>
        </w:rPr>
        <w:t xml:space="preserve">so as to be received not later than 48 hours (excluding weekends and bank holidays) before the time appointed for the meeting or any adjourned meeting or, in the case of a poll taken subsequent to the date of the meeting or adjourned meeting, so as to be received no later than 24 hours before the time appointed for taking the poll. </w:t>
      </w:r>
      <w:r w:rsidR="002763C2">
        <w:rPr>
          <w:rFonts w:asciiTheme="majorHAnsi" w:eastAsia="Times New Roman" w:hAnsiTheme="majorHAnsi" w:cstheme="majorHAnsi"/>
          <w:sz w:val="21"/>
          <w:szCs w:val="21"/>
        </w:rPr>
        <w:t>Prepaid self-addressed envelopes are included with the Notice of General Meeting.</w:t>
      </w:r>
    </w:p>
    <w:p w14:paraId="364B3CC5" w14:textId="77777777" w:rsidR="00C90134" w:rsidRPr="00E41395" w:rsidRDefault="00C90134" w:rsidP="009F465C">
      <w:pPr>
        <w:suppressAutoHyphens/>
        <w:spacing w:after="0"/>
        <w:ind w:left="426" w:hanging="426"/>
        <w:rPr>
          <w:rFonts w:asciiTheme="majorHAnsi" w:eastAsia="Times New Roman" w:hAnsiTheme="majorHAnsi" w:cstheme="majorHAnsi"/>
          <w:sz w:val="21"/>
          <w:szCs w:val="21"/>
        </w:rPr>
      </w:pPr>
    </w:p>
    <w:p w14:paraId="4DBBE23C" w14:textId="2C89EC17" w:rsidR="00376520" w:rsidRPr="00E41395" w:rsidRDefault="00376520" w:rsidP="00B04CEC">
      <w:pPr>
        <w:suppressAutoHyphens/>
        <w:ind w:left="482" w:hanging="480"/>
        <w:jc w:val="both"/>
        <w:rPr>
          <w:rFonts w:asciiTheme="majorHAnsi" w:eastAsia="Times New Roman" w:hAnsiTheme="majorHAnsi" w:cstheme="majorHAnsi"/>
          <w:sz w:val="21"/>
          <w:szCs w:val="21"/>
        </w:rPr>
      </w:pPr>
      <w:r w:rsidRPr="00E41395">
        <w:rPr>
          <w:rFonts w:asciiTheme="majorHAnsi" w:eastAsia="Times New Roman" w:hAnsiTheme="majorHAnsi" w:cstheme="majorHAnsi"/>
          <w:sz w:val="21"/>
          <w:szCs w:val="21"/>
        </w:rPr>
        <w:t>5.</w:t>
      </w:r>
      <w:r w:rsidRPr="00E41395">
        <w:rPr>
          <w:rFonts w:asciiTheme="majorHAnsi" w:eastAsia="Times New Roman" w:hAnsiTheme="majorHAnsi" w:cstheme="majorHAnsi"/>
          <w:sz w:val="21"/>
          <w:szCs w:val="21"/>
        </w:rPr>
        <w:tab/>
        <w:t xml:space="preserve">As an alternative to returning the hard-copy form of proxy by post, you can appoint a proxy by sending the form by </w:t>
      </w:r>
      <w:r w:rsidR="00C90134">
        <w:rPr>
          <w:rFonts w:asciiTheme="majorHAnsi" w:eastAsia="Times New Roman" w:hAnsiTheme="majorHAnsi" w:cstheme="majorHAnsi"/>
          <w:sz w:val="21"/>
          <w:szCs w:val="21"/>
        </w:rPr>
        <w:t xml:space="preserve">email to </w:t>
      </w:r>
      <w:hyperlink r:id="rId15" w:history="1">
        <w:r w:rsidR="00C90134" w:rsidRPr="002B0EC6">
          <w:rPr>
            <w:rStyle w:val="Hyperlink"/>
            <w:rFonts w:asciiTheme="majorHAnsi" w:eastAsia="Times New Roman" w:hAnsiTheme="majorHAnsi" w:cstheme="majorHAnsi"/>
            <w:sz w:val="21"/>
            <w:szCs w:val="21"/>
          </w:rPr>
          <w:t>alp@ambersidealp.com</w:t>
        </w:r>
      </w:hyperlink>
      <w:r w:rsidR="00C90134" w:rsidRPr="001D6EEE">
        <w:rPr>
          <w:rFonts w:asciiTheme="majorHAnsi" w:eastAsia="Times New Roman" w:hAnsiTheme="majorHAnsi" w:cstheme="majorHAnsi"/>
          <w:sz w:val="21"/>
          <w:szCs w:val="21"/>
        </w:rPr>
        <w:t>.</w:t>
      </w:r>
      <w:r w:rsidR="00C90134" w:rsidRPr="00E41395">
        <w:rPr>
          <w:rFonts w:asciiTheme="majorHAnsi" w:eastAsia="Times New Roman" w:hAnsiTheme="majorHAnsi" w:cstheme="majorHAnsi"/>
          <w:sz w:val="21"/>
          <w:szCs w:val="21"/>
        </w:rPr>
        <w:t xml:space="preserve"> </w:t>
      </w:r>
      <w:r w:rsidRPr="00E41395">
        <w:rPr>
          <w:rFonts w:asciiTheme="majorHAnsi" w:eastAsia="Times New Roman" w:hAnsiTheme="majorHAnsi" w:cstheme="majorHAnsi"/>
          <w:sz w:val="21"/>
          <w:szCs w:val="21"/>
        </w:rPr>
        <w:t>For the proxy appointment to be valid, your form must be received in such time as it can be transmitted to the Company's registrar so as to be received no later than 48 hours (excluding weekends and bank holidays) before the time appointed for the meeting or any adjourned meeting.</w:t>
      </w:r>
    </w:p>
    <w:p w14:paraId="3BE2F515" w14:textId="77777777" w:rsidR="00376520" w:rsidRPr="00E41395" w:rsidRDefault="00376520" w:rsidP="00B04CEC">
      <w:pPr>
        <w:suppressAutoHyphens/>
        <w:ind w:left="482" w:hanging="480"/>
        <w:jc w:val="both"/>
        <w:rPr>
          <w:rFonts w:asciiTheme="majorHAnsi" w:eastAsia="Times New Roman" w:hAnsiTheme="majorHAnsi" w:cstheme="majorHAnsi"/>
          <w:sz w:val="21"/>
          <w:szCs w:val="21"/>
        </w:rPr>
      </w:pPr>
      <w:r w:rsidRPr="00E41395">
        <w:rPr>
          <w:rFonts w:asciiTheme="majorHAnsi" w:eastAsia="Times New Roman" w:hAnsiTheme="majorHAnsi" w:cstheme="majorHAnsi"/>
          <w:sz w:val="21"/>
          <w:szCs w:val="21"/>
        </w:rPr>
        <w:t>6.</w:t>
      </w:r>
      <w:r w:rsidRPr="00E41395">
        <w:rPr>
          <w:rFonts w:asciiTheme="majorHAnsi" w:eastAsia="Times New Roman" w:hAnsiTheme="majorHAnsi" w:cstheme="majorHAnsi"/>
          <w:sz w:val="21"/>
          <w:szCs w:val="21"/>
        </w:rPr>
        <w:tab/>
        <w:t>Appointment of a proxy will not preclude a Bondholder from subsequently attending and voting at the meeting should the bondholder subsequently decide to do so. A bondholder can only appoint a proxy using the procedures set out in these notes and the notes to the proxy card. The termination of the authority of a person to act as a proxy must be notified to the Company in writing. Amended instructions must be received by the Company’s registrars by the deadline for receipt of proxies.</w:t>
      </w:r>
    </w:p>
    <w:p w14:paraId="0CE105F1" w14:textId="2B0ED1AB" w:rsidR="00376520" w:rsidRPr="00E41395" w:rsidRDefault="00376520" w:rsidP="00B04CEC">
      <w:pPr>
        <w:suppressAutoHyphens/>
        <w:ind w:left="482" w:hanging="480"/>
        <w:jc w:val="both"/>
        <w:rPr>
          <w:rFonts w:asciiTheme="majorHAnsi" w:eastAsia="Times New Roman" w:hAnsiTheme="majorHAnsi" w:cstheme="majorHAnsi"/>
          <w:sz w:val="21"/>
          <w:szCs w:val="21"/>
        </w:rPr>
      </w:pPr>
      <w:r w:rsidRPr="00E41395">
        <w:rPr>
          <w:rFonts w:asciiTheme="majorHAnsi" w:eastAsia="Times New Roman" w:hAnsiTheme="majorHAnsi" w:cstheme="majorHAnsi"/>
          <w:sz w:val="21"/>
          <w:szCs w:val="21"/>
        </w:rPr>
        <w:t>7.</w:t>
      </w:r>
      <w:r w:rsidRPr="00E41395">
        <w:rPr>
          <w:rFonts w:asciiTheme="majorHAnsi" w:eastAsia="Times New Roman" w:hAnsiTheme="majorHAnsi" w:cstheme="majorHAnsi"/>
          <w:sz w:val="21"/>
          <w:szCs w:val="21"/>
        </w:rPr>
        <w:tab/>
        <w:t>Series A Bonds, Series B Bonds</w:t>
      </w:r>
      <w:r w:rsidR="00283EB8">
        <w:rPr>
          <w:rFonts w:asciiTheme="majorHAnsi" w:eastAsia="Times New Roman" w:hAnsiTheme="majorHAnsi" w:cstheme="majorHAnsi"/>
          <w:sz w:val="21"/>
          <w:szCs w:val="21"/>
        </w:rPr>
        <w:t>,</w:t>
      </w:r>
      <w:r w:rsidRPr="00E41395">
        <w:rPr>
          <w:rFonts w:asciiTheme="majorHAnsi" w:eastAsia="Times New Roman" w:hAnsiTheme="majorHAnsi" w:cstheme="majorHAnsi"/>
          <w:sz w:val="21"/>
          <w:szCs w:val="21"/>
        </w:rPr>
        <w:t xml:space="preserve"> Series C</w:t>
      </w:r>
      <w:r w:rsidR="00283EB8">
        <w:rPr>
          <w:rFonts w:asciiTheme="majorHAnsi" w:eastAsia="Times New Roman" w:hAnsiTheme="majorHAnsi" w:cstheme="majorHAnsi"/>
          <w:sz w:val="21"/>
          <w:szCs w:val="21"/>
        </w:rPr>
        <w:t xml:space="preserve"> Bonds and Series Z</w:t>
      </w:r>
      <w:r w:rsidRPr="00E41395">
        <w:rPr>
          <w:rFonts w:asciiTheme="majorHAnsi" w:eastAsia="Times New Roman" w:hAnsiTheme="majorHAnsi" w:cstheme="majorHAnsi"/>
          <w:sz w:val="21"/>
          <w:szCs w:val="21"/>
        </w:rPr>
        <w:t xml:space="preserve"> Bonds carry equal voting rights and a bondholder present in person or by proxy shall have one vote on a show of hands and on a poll shall have one vote for every £1 of principal amount of the bonds then outstanding of which he/she is the holder.</w:t>
      </w:r>
    </w:p>
    <w:p w14:paraId="3372B51D" w14:textId="1C6F9BE9" w:rsidR="00376520" w:rsidRPr="00E41395" w:rsidRDefault="00376520" w:rsidP="00B04CEC">
      <w:pPr>
        <w:suppressAutoHyphens/>
        <w:ind w:left="482" w:hanging="480"/>
        <w:jc w:val="both"/>
        <w:rPr>
          <w:rFonts w:asciiTheme="majorHAnsi" w:eastAsia="Times New Roman" w:hAnsiTheme="majorHAnsi" w:cstheme="majorHAnsi"/>
          <w:sz w:val="21"/>
          <w:szCs w:val="21"/>
        </w:rPr>
      </w:pPr>
      <w:r w:rsidRPr="00E41395">
        <w:rPr>
          <w:rFonts w:asciiTheme="majorHAnsi" w:eastAsia="Times New Roman" w:hAnsiTheme="majorHAnsi" w:cstheme="majorHAnsi"/>
          <w:sz w:val="21"/>
          <w:szCs w:val="21"/>
        </w:rPr>
        <w:t>8.</w:t>
      </w:r>
      <w:r w:rsidRPr="00E41395">
        <w:rPr>
          <w:rFonts w:asciiTheme="majorHAnsi" w:eastAsia="Times New Roman" w:hAnsiTheme="majorHAnsi" w:cstheme="majorHAnsi"/>
          <w:sz w:val="21"/>
          <w:szCs w:val="21"/>
        </w:rPr>
        <w:tab/>
        <w:t xml:space="preserve">A person authorised by a corporation is entitled to exercise (on behalf of the corporation) the same powers as the corporation could exercise if it were an individual bondholder of the Company. On a vote on a resolution on a show of hands, each authorised person has the same voting rights as the corporation would be entitled to. On a vote on a resolution on a poll, if more than one authorised person purports to </w:t>
      </w:r>
      <w:r w:rsidRPr="00E41395">
        <w:rPr>
          <w:rFonts w:asciiTheme="majorHAnsi" w:eastAsia="Times New Roman" w:hAnsiTheme="majorHAnsi" w:cstheme="majorHAnsi"/>
          <w:sz w:val="21"/>
          <w:szCs w:val="21"/>
        </w:rPr>
        <w:lastRenderedPageBreak/>
        <w:t>exercise a power in respect of the same shares, if they purport to exercise the power in the same way, the power is treated as exercised; if they do not purport to exercise the power in the same way, the power is treated as not exercise.</w:t>
      </w:r>
    </w:p>
    <w:p w14:paraId="11BB90C2" w14:textId="3C4DF6B7" w:rsidR="00376520" w:rsidRPr="00E41395" w:rsidRDefault="00376520" w:rsidP="00B04CEC">
      <w:pPr>
        <w:suppressAutoHyphens/>
        <w:ind w:left="482" w:hanging="480"/>
        <w:jc w:val="both"/>
        <w:rPr>
          <w:rFonts w:asciiTheme="majorHAnsi" w:eastAsia="Times New Roman" w:hAnsiTheme="majorHAnsi" w:cstheme="majorHAnsi"/>
          <w:sz w:val="21"/>
          <w:szCs w:val="21"/>
        </w:rPr>
      </w:pPr>
      <w:r w:rsidRPr="00E41395">
        <w:rPr>
          <w:rFonts w:asciiTheme="majorHAnsi" w:eastAsia="Times New Roman" w:hAnsiTheme="majorHAnsi" w:cstheme="majorHAnsi"/>
          <w:sz w:val="21"/>
          <w:szCs w:val="21"/>
        </w:rPr>
        <w:t>14.</w:t>
      </w:r>
      <w:r w:rsidRPr="00E41395">
        <w:rPr>
          <w:rFonts w:asciiTheme="majorHAnsi" w:eastAsia="Times New Roman" w:hAnsiTheme="majorHAnsi" w:cstheme="majorHAnsi"/>
          <w:sz w:val="21"/>
          <w:szCs w:val="21"/>
        </w:rPr>
        <w:tab/>
        <w:t>By attending the meeting, bondholders and their proxies and representatives are understood by the Company to have agreed to receive any communications relating to the Company’s bonds made at the meeting.</w:t>
      </w:r>
    </w:p>
    <w:sectPr w:rsidR="00376520" w:rsidRPr="00E41395" w:rsidSect="00D1046F">
      <w:pgSz w:w="11960" w:h="16840"/>
      <w:pgMar w:top="1134" w:right="1180" w:bottom="567" w:left="1420" w:header="720" w:footer="423"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43429B" w14:textId="77777777" w:rsidR="00212371" w:rsidRDefault="00212371" w:rsidP="00167D33">
      <w:pPr>
        <w:spacing w:after="0" w:line="240" w:lineRule="auto"/>
      </w:pPr>
      <w:r>
        <w:separator/>
      </w:r>
    </w:p>
  </w:endnote>
  <w:endnote w:type="continuationSeparator" w:id="0">
    <w:p w14:paraId="39B9ED73" w14:textId="77777777" w:rsidR="00212371" w:rsidRDefault="00212371" w:rsidP="00167D33">
      <w:pPr>
        <w:spacing w:after="0" w:line="240" w:lineRule="auto"/>
      </w:pPr>
      <w:r>
        <w:continuationSeparator/>
      </w:r>
    </w:p>
  </w:endnote>
  <w:endnote w:type="continuationNotice" w:id="1">
    <w:p w14:paraId="56243512" w14:textId="77777777" w:rsidR="00212371" w:rsidRDefault="0021237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TZhongsong">
    <w:charset w:val="86"/>
    <w:family w:val="auto"/>
    <w:pitch w:val="variable"/>
    <w:sig w:usb0="00000287" w:usb1="080F0000" w:usb2="00000010" w:usb3="00000000" w:csb0="0004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Italic">
    <w:altName w:val="Calibri"/>
    <w:panose1 w:val="00000000000000000000"/>
    <w:charset w:val="4D"/>
    <w:family w:val="auto"/>
    <w:notTrueType/>
    <w:pitch w:val="default"/>
    <w:sig w:usb0="00000003" w:usb1="00000000" w:usb2="00000000" w:usb3="00000000" w:csb0="00000001" w:csb1="00000000"/>
  </w:font>
  <w:font w:name="Calibri-Bold">
    <w:altName w:val="Cambria"/>
    <w:panose1 w:val="00000000000000000000"/>
    <w:charset w:val="00"/>
    <w:family w:val="auto"/>
    <w:notTrueType/>
    <w:pitch w:val="default"/>
    <w:sig w:usb0="00000003" w:usb1="00000000" w:usb2="00000000" w:usb3="00000000" w:csb0="00000001" w:csb1="00000000"/>
  </w:font>
  <w:font w:name="Lucida Grande">
    <w:charset w:val="00"/>
    <w:family w:val="swiss"/>
    <w:pitch w:val="variable"/>
    <w:sig w:usb0="E1000AEF" w:usb1="5000A1FF" w:usb2="00000000" w:usb3="00000000" w:csb0="000001B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auto"/>
    <w:pitch w:val="variable"/>
    <w:sig w:usb0="00000003" w:usb1="00000000" w:usb2="00000000" w:usb3="00000000" w:csb0="00000007" w:csb1="00000000"/>
  </w:font>
  <w:font w:name="Arial Unicode MS">
    <w:panose1 w:val="020B0604020202020204"/>
    <w:charset w:val="80"/>
    <w:family w:val="swiss"/>
    <w:pitch w:val="variable"/>
    <w:sig w:usb0="F7FFAFFF" w:usb1="E9DFFFFF" w:usb2="0000003F" w:usb3="00000000" w:csb0="003F01FF" w:csb1="00000000"/>
  </w:font>
  <w:font w:name="ArialMT">
    <w:altName w:val="Arial"/>
    <w:panose1 w:val="00000000000000000000"/>
    <w:charset w:val="00"/>
    <w:family w:val="swiss"/>
    <w:notTrueType/>
    <w:pitch w:val="default"/>
    <w:sig w:usb0="00000003" w:usb1="00000000" w:usb2="00000000" w:usb3="00000000" w:csb0="00000001" w:csb1="00000000"/>
  </w:font>
  <w:font w:name="Arial-BoldMT">
    <w:altName w:val="Arial"/>
    <w:panose1 w:val="00000000000000000000"/>
    <w:charset w:val="4D"/>
    <w:family w:val="auto"/>
    <w:notTrueType/>
    <w:pitch w:val="default"/>
    <w:sig w:usb0="00000003" w:usb1="00000000" w:usb2="00000000" w:usb3="00000000" w:csb0="00000001" w:csb1="00000000"/>
  </w:font>
  <w:font w:name="Arial-BoldItalicMT">
    <w:altName w:val="Arial"/>
    <w:panose1 w:val="00000000000000000000"/>
    <w:charset w:val="4D"/>
    <w:family w:val="auto"/>
    <w:notTrueType/>
    <w:pitch w:val="default"/>
    <w:sig w:usb0="00000003" w:usb1="00000000" w:usb2="00000000" w:usb3="00000000" w:csb0="00000001" w:csb1="00000000"/>
  </w:font>
  <w:font w:name="NewsGoth BT">
    <w:altName w:val="Corbel"/>
    <w:panose1 w:val="00000000000000000000"/>
    <w:charset w:val="00"/>
    <w:family w:val="swiss"/>
    <w:notTrueType/>
    <w:pitch w:val="variable"/>
    <w:sig w:usb0="00000003" w:usb1="00000000" w:usb2="00000000" w:usb3="00000000" w:csb0="00000001" w:csb1="00000000"/>
  </w:font>
  <w:font w:name="Arial Bold">
    <w:altName w:val="Arial"/>
    <w:panose1 w:val="020B07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35511F" w14:textId="77777777" w:rsidR="00D24570" w:rsidRDefault="00D24570" w:rsidP="00167D3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975CF54" w14:textId="77777777" w:rsidR="00D24570" w:rsidRDefault="00D24570" w:rsidP="00167D3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814945" w14:textId="77777777" w:rsidR="00D24570" w:rsidRPr="006C4A74" w:rsidRDefault="00D24570">
    <w:pPr>
      <w:pStyle w:val="Footer"/>
      <w:jc w:val="center"/>
      <w:rPr>
        <w:sz w:val="20"/>
        <w:szCs w:val="20"/>
      </w:rPr>
    </w:pPr>
    <w:r w:rsidRPr="006C4A74">
      <w:rPr>
        <w:sz w:val="20"/>
        <w:szCs w:val="20"/>
      </w:rPr>
      <w:fldChar w:fldCharType="begin"/>
    </w:r>
    <w:r w:rsidRPr="006C4A74">
      <w:rPr>
        <w:sz w:val="20"/>
        <w:szCs w:val="20"/>
      </w:rPr>
      <w:instrText xml:space="preserve"> PAGE   \* MERGEFORMAT </w:instrText>
    </w:r>
    <w:r w:rsidRPr="006C4A74">
      <w:rPr>
        <w:sz w:val="20"/>
        <w:szCs w:val="20"/>
      </w:rPr>
      <w:fldChar w:fldCharType="separate"/>
    </w:r>
    <w:r>
      <w:rPr>
        <w:noProof/>
        <w:sz w:val="20"/>
        <w:szCs w:val="20"/>
      </w:rPr>
      <w:t>31</w:t>
    </w:r>
    <w:r w:rsidRPr="006C4A74">
      <w:rPr>
        <w:sz w:val="20"/>
        <w:szCs w:val="20"/>
      </w:rPr>
      <w:fldChar w:fldCharType="end"/>
    </w:r>
  </w:p>
  <w:p w14:paraId="14E4DA40" w14:textId="77777777" w:rsidR="00D24570" w:rsidRDefault="00D24570" w:rsidP="00167D3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7425AA" w14:textId="77777777" w:rsidR="00212371" w:rsidRDefault="00212371" w:rsidP="00167D33">
      <w:pPr>
        <w:spacing w:after="0" w:line="240" w:lineRule="auto"/>
      </w:pPr>
      <w:r>
        <w:separator/>
      </w:r>
    </w:p>
  </w:footnote>
  <w:footnote w:type="continuationSeparator" w:id="0">
    <w:p w14:paraId="3D3FC39B" w14:textId="77777777" w:rsidR="00212371" w:rsidRDefault="00212371" w:rsidP="00167D33">
      <w:pPr>
        <w:spacing w:after="0" w:line="240" w:lineRule="auto"/>
      </w:pPr>
      <w:r>
        <w:continuationSeparator/>
      </w:r>
    </w:p>
  </w:footnote>
  <w:footnote w:type="continuationNotice" w:id="1">
    <w:p w14:paraId="792162FE" w14:textId="77777777" w:rsidR="00212371" w:rsidRDefault="00212371">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A"/>
    <w:multiLevelType w:val="multilevel"/>
    <w:tmpl w:val="0000088D"/>
    <w:lvl w:ilvl="0">
      <w:start w:val="4"/>
      <w:numFmt w:val="decimal"/>
      <w:lvlText w:val="%1"/>
      <w:lvlJc w:val="left"/>
      <w:pPr>
        <w:ind w:left="839" w:hanging="720"/>
      </w:pPr>
    </w:lvl>
    <w:lvl w:ilvl="1">
      <w:start w:val="1"/>
      <w:numFmt w:val="decimal"/>
      <w:lvlText w:val="%1.%2"/>
      <w:lvlJc w:val="left"/>
      <w:pPr>
        <w:ind w:left="839" w:hanging="720"/>
      </w:pPr>
      <w:rPr>
        <w:rFonts w:ascii="Georgia" w:hAnsi="Georgia" w:cs="Georgia"/>
        <w:b w:val="0"/>
        <w:bCs w:val="0"/>
        <w:spacing w:val="2"/>
        <w:w w:val="102"/>
        <w:sz w:val="21"/>
        <w:szCs w:val="21"/>
      </w:rPr>
    </w:lvl>
    <w:lvl w:ilvl="2">
      <w:start w:val="1"/>
      <w:numFmt w:val="lowerLetter"/>
      <w:lvlText w:val="(%3)"/>
      <w:lvlJc w:val="left"/>
      <w:pPr>
        <w:ind w:left="1199" w:hanging="360"/>
      </w:pPr>
      <w:rPr>
        <w:rFonts w:ascii="Georgia" w:hAnsi="Georgia" w:cs="Georgia"/>
        <w:b w:val="0"/>
        <w:bCs w:val="0"/>
        <w:spacing w:val="1"/>
        <w:w w:val="102"/>
        <w:sz w:val="21"/>
        <w:szCs w:val="21"/>
      </w:rPr>
    </w:lvl>
    <w:lvl w:ilvl="3">
      <w:numFmt w:val="bullet"/>
      <w:lvlText w:val="•"/>
      <w:lvlJc w:val="left"/>
      <w:pPr>
        <w:ind w:left="2987" w:hanging="360"/>
      </w:pPr>
    </w:lvl>
    <w:lvl w:ilvl="4">
      <w:numFmt w:val="bullet"/>
      <w:lvlText w:val="•"/>
      <w:lvlJc w:val="left"/>
      <w:pPr>
        <w:ind w:left="3881" w:hanging="360"/>
      </w:pPr>
    </w:lvl>
    <w:lvl w:ilvl="5">
      <w:numFmt w:val="bullet"/>
      <w:lvlText w:val="•"/>
      <w:lvlJc w:val="left"/>
      <w:pPr>
        <w:ind w:left="4775" w:hanging="360"/>
      </w:pPr>
    </w:lvl>
    <w:lvl w:ilvl="6">
      <w:numFmt w:val="bullet"/>
      <w:lvlText w:val="•"/>
      <w:lvlJc w:val="left"/>
      <w:pPr>
        <w:ind w:left="5669" w:hanging="360"/>
      </w:pPr>
    </w:lvl>
    <w:lvl w:ilvl="7">
      <w:numFmt w:val="bullet"/>
      <w:lvlText w:val="•"/>
      <w:lvlJc w:val="left"/>
      <w:pPr>
        <w:ind w:left="6563" w:hanging="360"/>
      </w:pPr>
    </w:lvl>
    <w:lvl w:ilvl="8">
      <w:numFmt w:val="bullet"/>
      <w:lvlText w:val="•"/>
      <w:lvlJc w:val="left"/>
      <w:pPr>
        <w:ind w:left="7457" w:hanging="360"/>
      </w:pPr>
    </w:lvl>
  </w:abstractNum>
  <w:abstractNum w:abstractNumId="1" w15:restartNumberingAfterBreak="0">
    <w:nsid w:val="007064CA"/>
    <w:multiLevelType w:val="singleLevel"/>
    <w:tmpl w:val="EEC21E26"/>
    <w:lvl w:ilvl="0">
      <w:start w:val="1"/>
      <w:numFmt w:val="lowerRoman"/>
      <w:pStyle w:val="SingleLeveli"/>
      <w:lvlText w:val="(%1)"/>
      <w:lvlJc w:val="left"/>
      <w:pPr>
        <w:tabs>
          <w:tab w:val="num" w:pos="1844"/>
        </w:tabs>
        <w:ind w:left="1844" w:hanging="851"/>
      </w:pPr>
      <w:rPr>
        <w:rFonts w:asciiTheme="majorHAnsi" w:hAnsiTheme="majorHAnsi" w:hint="default"/>
      </w:rPr>
    </w:lvl>
  </w:abstractNum>
  <w:abstractNum w:abstractNumId="2" w15:restartNumberingAfterBreak="0">
    <w:nsid w:val="08A43262"/>
    <w:multiLevelType w:val="hybridMultilevel"/>
    <w:tmpl w:val="9D3A6488"/>
    <w:lvl w:ilvl="0" w:tplc="08090009">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AA80EDE"/>
    <w:multiLevelType w:val="multilevel"/>
    <w:tmpl w:val="EA8EFDBE"/>
    <w:lvl w:ilvl="0">
      <w:start w:val="1"/>
      <w:numFmt w:val="decimal"/>
      <w:pStyle w:val="SH3numbered"/>
      <w:lvlText w:val="%1."/>
      <w:lvlJc w:val="left"/>
      <w:pPr>
        <w:ind w:left="360" w:hanging="360"/>
      </w:pPr>
    </w:lvl>
    <w:lvl w:ilvl="1">
      <w:start w:val="5"/>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 w15:restartNumberingAfterBreak="0">
    <w:nsid w:val="1A8F11AE"/>
    <w:multiLevelType w:val="multilevel"/>
    <w:tmpl w:val="1304FAF2"/>
    <w:lvl w:ilvl="0">
      <w:start w:val="1"/>
      <w:numFmt w:val="decimal"/>
      <w:pStyle w:val="ScheduleNumber"/>
      <w:suff w:val="nothing"/>
      <w:lvlText w:val="Schedule %1"/>
      <w:lvlJc w:val="center"/>
      <w:pPr>
        <w:ind w:left="0" w:firstLine="0"/>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chLevel1"/>
      <w:lvlText w:val="%2."/>
      <w:lvlJc w:val="left"/>
      <w:pPr>
        <w:tabs>
          <w:tab w:val="num" w:pos="720"/>
        </w:tabs>
        <w:ind w:left="720" w:hanging="720"/>
      </w:pPr>
      <w:rPr>
        <w:rFonts w:hint="default"/>
      </w:rPr>
    </w:lvl>
    <w:lvl w:ilvl="2">
      <w:start w:val="1"/>
      <w:numFmt w:val="decimal"/>
      <w:pStyle w:val="SchLevel2"/>
      <w:lvlText w:val="%2.%3"/>
      <w:lvlJc w:val="left"/>
      <w:pPr>
        <w:tabs>
          <w:tab w:val="num" w:pos="720"/>
        </w:tabs>
        <w:ind w:left="720" w:hanging="720"/>
      </w:pPr>
      <w:rPr>
        <w:rFonts w:hint="default"/>
      </w:rPr>
    </w:lvl>
    <w:lvl w:ilvl="3">
      <w:start w:val="1"/>
      <w:numFmt w:val="lowerLetter"/>
      <w:pStyle w:val="SchLevel3"/>
      <w:lvlText w:val="(%4)"/>
      <w:lvlJc w:val="left"/>
      <w:pPr>
        <w:tabs>
          <w:tab w:val="num" w:pos="1440"/>
        </w:tabs>
        <w:ind w:left="1440" w:hanging="720"/>
      </w:pPr>
      <w:rPr>
        <w:rFonts w:hint="default"/>
      </w:rPr>
    </w:lvl>
    <w:lvl w:ilvl="4">
      <w:start w:val="1"/>
      <w:numFmt w:val="lowerRoman"/>
      <w:pStyle w:val="SchLevel4"/>
      <w:lvlText w:val="(%5)"/>
      <w:lvlJc w:val="left"/>
      <w:pPr>
        <w:tabs>
          <w:tab w:val="num" w:pos="2160"/>
        </w:tabs>
        <w:ind w:left="2160" w:hanging="720"/>
      </w:pPr>
      <w:rPr>
        <w:rFonts w:hint="default"/>
      </w:rPr>
    </w:lvl>
    <w:lvl w:ilvl="5">
      <w:start w:val="1"/>
      <w:numFmt w:val="upperLetter"/>
      <w:pStyle w:val="SchLevel5"/>
      <w:lvlText w:val="(%6)"/>
      <w:lvlJc w:val="left"/>
      <w:pPr>
        <w:tabs>
          <w:tab w:val="num" w:pos="2880"/>
        </w:tabs>
        <w:ind w:left="2880" w:hanging="720"/>
      </w:pPr>
      <w:rPr>
        <w:rFonts w:hint="default"/>
      </w:rPr>
    </w:lvl>
    <w:lvl w:ilvl="6">
      <w:start w:val="1"/>
      <w:numFmt w:val="upperRoman"/>
      <w:pStyle w:val="SchLevel6"/>
      <w:lvlText w:val="(%7)"/>
      <w:lvlJc w:val="left"/>
      <w:pPr>
        <w:tabs>
          <w:tab w:val="num" w:pos="3600"/>
        </w:tabs>
        <w:ind w:left="3600" w:hanging="72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1F901920"/>
    <w:multiLevelType w:val="multilevel"/>
    <w:tmpl w:val="5EA0A910"/>
    <w:styleLink w:val="Headings"/>
    <w:lvl w:ilvl="0">
      <w:start w:val="1"/>
      <w:numFmt w:val="decimal"/>
      <w:lvlRestart w:val="0"/>
      <w:lvlText w:val="%1."/>
      <w:lvlJc w:val="left"/>
      <w:pPr>
        <w:tabs>
          <w:tab w:val="num" w:pos="720"/>
        </w:tabs>
        <w:ind w:left="720" w:hanging="720"/>
      </w:pPr>
      <w:rPr>
        <w:rFonts w:hint="default"/>
        <w:caps w:val="0"/>
        <w:effect w:val="none"/>
      </w:rPr>
    </w:lvl>
    <w:lvl w:ilvl="1">
      <w:start w:val="1"/>
      <w:numFmt w:val="decimal"/>
      <w:lvlText w:val="%1.%2"/>
      <w:lvlJc w:val="left"/>
      <w:pPr>
        <w:ind w:left="720" w:hanging="720"/>
      </w:pPr>
      <w:rPr>
        <w:rFonts w:hint="default"/>
        <w:caps w:val="0"/>
        <w:effect w:val="none"/>
      </w:rPr>
    </w:lvl>
    <w:lvl w:ilvl="2">
      <w:start w:val="1"/>
      <w:numFmt w:val="none"/>
      <w:lvlText w:val=""/>
      <w:lvlJc w:val="left"/>
      <w:pPr>
        <w:ind w:left="720" w:firstLine="0"/>
      </w:pPr>
      <w:rPr>
        <w:rFonts w:hint="default"/>
        <w:caps w:val="0"/>
        <w:effect w:val="none"/>
      </w:rPr>
    </w:lvl>
    <w:lvl w:ilvl="3">
      <w:start w:val="1"/>
      <w:numFmt w:val="lowerLetter"/>
      <w:lvlText w:val="(%4)"/>
      <w:lvlJc w:val="left"/>
      <w:pPr>
        <w:ind w:left="1440" w:hanging="720"/>
      </w:pPr>
      <w:rPr>
        <w:rFonts w:hint="default"/>
        <w:caps w:val="0"/>
        <w:effect w:val="none"/>
      </w:rPr>
    </w:lvl>
    <w:lvl w:ilvl="4">
      <w:start w:val="1"/>
      <w:numFmt w:val="lowerRoman"/>
      <w:lvlText w:val="(%5)"/>
      <w:lvlJc w:val="left"/>
      <w:pPr>
        <w:tabs>
          <w:tab w:val="num" w:pos="2517"/>
        </w:tabs>
        <w:ind w:left="2160" w:hanging="720"/>
      </w:pPr>
      <w:rPr>
        <w:rFonts w:hint="default"/>
        <w:caps w:val="0"/>
        <w:effect w:val="none"/>
      </w:rPr>
    </w:lvl>
    <w:lvl w:ilvl="5">
      <w:start w:val="1"/>
      <w:numFmt w:val="upperLetter"/>
      <w:lvlText w:val="(%6)"/>
      <w:lvlJc w:val="left"/>
      <w:pPr>
        <w:tabs>
          <w:tab w:val="num" w:pos="3238"/>
        </w:tabs>
        <w:ind w:left="2880" w:hanging="720"/>
      </w:pPr>
      <w:rPr>
        <w:rFonts w:hint="default"/>
        <w:caps w:val="0"/>
        <w:effect w:val="none"/>
      </w:rPr>
    </w:lvl>
    <w:lvl w:ilvl="6">
      <w:start w:val="1"/>
      <w:numFmt w:val="decimal"/>
      <w:lvlText w:val="(%7)"/>
      <w:lvlJc w:val="left"/>
      <w:pPr>
        <w:tabs>
          <w:tab w:val="num" w:pos="5040"/>
        </w:tabs>
        <w:ind w:left="5040" w:hanging="720"/>
      </w:pPr>
      <w:rPr>
        <w:rFonts w:hint="default"/>
        <w:caps w:val="0"/>
        <w:effect w:val="none"/>
      </w:rPr>
    </w:lvl>
    <w:lvl w:ilvl="7">
      <w:start w:val="1"/>
      <w:numFmt w:val="none"/>
      <w:lvlText w:val=""/>
      <w:lvlJc w:val="left"/>
      <w:pPr>
        <w:tabs>
          <w:tab w:val="num" w:pos="5040"/>
        </w:tabs>
        <w:ind w:left="5040" w:hanging="720"/>
      </w:pPr>
      <w:rPr>
        <w:rFonts w:hint="default"/>
        <w:caps w:val="0"/>
        <w:effect w:val="none"/>
      </w:rPr>
    </w:lvl>
    <w:lvl w:ilvl="8">
      <w:start w:val="1"/>
      <w:numFmt w:val="none"/>
      <w:lvlText w:val=""/>
      <w:lvlJc w:val="left"/>
      <w:pPr>
        <w:tabs>
          <w:tab w:val="num" w:pos="5040"/>
        </w:tabs>
        <w:ind w:left="5040" w:hanging="720"/>
      </w:pPr>
      <w:rPr>
        <w:rFonts w:hint="default"/>
        <w:caps w:val="0"/>
        <w:effect w:val="none"/>
      </w:rPr>
    </w:lvl>
  </w:abstractNum>
  <w:abstractNum w:abstractNumId="6" w15:restartNumberingAfterBreak="0">
    <w:nsid w:val="2D26435D"/>
    <w:multiLevelType w:val="hybridMultilevel"/>
    <w:tmpl w:val="A60223AC"/>
    <w:lvl w:ilvl="0" w:tplc="410601A6">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15:restartNumberingAfterBreak="0">
    <w:nsid w:val="38CF135A"/>
    <w:multiLevelType w:val="multilevel"/>
    <w:tmpl w:val="5EA0A910"/>
    <w:lvl w:ilvl="0">
      <w:start w:val="1"/>
      <w:numFmt w:val="decimal"/>
      <w:lvlRestart w:val="0"/>
      <w:lvlText w:val="%1."/>
      <w:lvlJc w:val="left"/>
      <w:pPr>
        <w:tabs>
          <w:tab w:val="num" w:pos="720"/>
        </w:tabs>
        <w:ind w:left="720" w:hanging="720"/>
      </w:pPr>
      <w:rPr>
        <w:rFonts w:hint="default"/>
        <w:caps w:val="0"/>
        <w:effect w:val="none"/>
      </w:rPr>
    </w:lvl>
    <w:lvl w:ilvl="1">
      <w:start w:val="1"/>
      <w:numFmt w:val="decimal"/>
      <w:lvlText w:val="%1.%2"/>
      <w:lvlJc w:val="left"/>
      <w:pPr>
        <w:ind w:left="720" w:hanging="720"/>
      </w:pPr>
      <w:rPr>
        <w:rFonts w:hint="default"/>
        <w:caps w:val="0"/>
        <w:effect w:val="none"/>
      </w:rPr>
    </w:lvl>
    <w:lvl w:ilvl="2">
      <w:start w:val="1"/>
      <w:numFmt w:val="none"/>
      <w:lvlText w:val=""/>
      <w:lvlJc w:val="left"/>
      <w:pPr>
        <w:ind w:left="720" w:firstLine="0"/>
      </w:pPr>
      <w:rPr>
        <w:rFonts w:hint="default"/>
        <w:caps w:val="0"/>
        <w:effect w:val="none"/>
      </w:rPr>
    </w:lvl>
    <w:lvl w:ilvl="3">
      <w:start w:val="1"/>
      <w:numFmt w:val="lowerLetter"/>
      <w:lvlText w:val="(%4)"/>
      <w:lvlJc w:val="left"/>
      <w:pPr>
        <w:ind w:left="1440" w:hanging="720"/>
      </w:pPr>
      <w:rPr>
        <w:rFonts w:hint="default"/>
        <w:caps w:val="0"/>
        <w:effect w:val="none"/>
      </w:rPr>
    </w:lvl>
    <w:lvl w:ilvl="4">
      <w:start w:val="1"/>
      <w:numFmt w:val="lowerRoman"/>
      <w:lvlText w:val="(%5)"/>
      <w:lvlJc w:val="left"/>
      <w:pPr>
        <w:tabs>
          <w:tab w:val="num" w:pos="2517"/>
        </w:tabs>
        <w:ind w:left="2160" w:hanging="720"/>
      </w:pPr>
      <w:rPr>
        <w:rFonts w:hint="default"/>
        <w:caps w:val="0"/>
        <w:effect w:val="none"/>
      </w:rPr>
    </w:lvl>
    <w:lvl w:ilvl="5">
      <w:start w:val="1"/>
      <w:numFmt w:val="upperLetter"/>
      <w:lvlText w:val="(%6)"/>
      <w:lvlJc w:val="left"/>
      <w:pPr>
        <w:tabs>
          <w:tab w:val="num" w:pos="3238"/>
        </w:tabs>
        <w:ind w:left="2880" w:hanging="720"/>
      </w:pPr>
      <w:rPr>
        <w:rFonts w:hint="default"/>
        <w:caps w:val="0"/>
        <w:effect w:val="none"/>
      </w:rPr>
    </w:lvl>
    <w:lvl w:ilvl="6">
      <w:start w:val="1"/>
      <w:numFmt w:val="decimal"/>
      <w:lvlText w:val="(%7)"/>
      <w:lvlJc w:val="left"/>
      <w:pPr>
        <w:tabs>
          <w:tab w:val="num" w:pos="5040"/>
        </w:tabs>
        <w:ind w:left="5040" w:hanging="720"/>
      </w:pPr>
      <w:rPr>
        <w:rFonts w:hint="default"/>
        <w:caps w:val="0"/>
        <w:effect w:val="none"/>
      </w:rPr>
    </w:lvl>
    <w:lvl w:ilvl="7">
      <w:start w:val="1"/>
      <w:numFmt w:val="none"/>
      <w:lvlText w:val=""/>
      <w:lvlJc w:val="left"/>
      <w:pPr>
        <w:tabs>
          <w:tab w:val="num" w:pos="5040"/>
        </w:tabs>
        <w:ind w:left="5040" w:hanging="720"/>
      </w:pPr>
      <w:rPr>
        <w:rFonts w:hint="default"/>
        <w:caps w:val="0"/>
        <w:effect w:val="none"/>
      </w:rPr>
    </w:lvl>
    <w:lvl w:ilvl="8">
      <w:start w:val="1"/>
      <w:numFmt w:val="none"/>
      <w:lvlText w:val=""/>
      <w:lvlJc w:val="left"/>
      <w:pPr>
        <w:tabs>
          <w:tab w:val="num" w:pos="5040"/>
        </w:tabs>
        <w:ind w:left="5040" w:hanging="720"/>
      </w:pPr>
      <w:rPr>
        <w:rFonts w:hint="default"/>
        <w:caps w:val="0"/>
        <w:effect w:val="none"/>
      </w:rPr>
    </w:lvl>
  </w:abstractNum>
  <w:abstractNum w:abstractNumId="8" w15:restartNumberingAfterBreak="0">
    <w:nsid w:val="40D5625B"/>
    <w:multiLevelType w:val="hybridMultilevel"/>
    <w:tmpl w:val="52C25458"/>
    <w:lvl w:ilvl="0" w:tplc="97A2AE40">
      <w:start w:val="1"/>
      <w:numFmt w:val="lowerLetter"/>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9" w15:restartNumberingAfterBreak="0">
    <w:nsid w:val="49A218FB"/>
    <w:multiLevelType w:val="multilevel"/>
    <w:tmpl w:val="FC7811EE"/>
    <w:lvl w:ilvl="0">
      <w:start w:val="3"/>
      <w:numFmt w:val="decimal"/>
      <w:lvlText w:val="%1"/>
      <w:lvlJc w:val="left"/>
      <w:pPr>
        <w:ind w:left="360" w:hanging="360"/>
      </w:pPr>
      <w:rPr>
        <w:rFonts w:eastAsia="STZhongsong" w:cs="Times New Roman" w:hint="default"/>
      </w:rPr>
    </w:lvl>
    <w:lvl w:ilvl="1">
      <w:start w:val="4"/>
      <w:numFmt w:val="decimal"/>
      <w:lvlText w:val="%1.%2"/>
      <w:lvlJc w:val="left"/>
      <w:pPr>
        <w:ind w:left="360" w:hanging="360"/>
      </w:pPr>
      <w:rPr>
        <w:rFonts w:eastAsia="STZhongsong" w:cs="Times New Roman" w:hint="default"/>
      </w:rPr>
    </w:lvl>
    <w:lvl w:ilvl="2">
      <w:start w:val="1"/>
      <w:numFmt w:val="decimal"/>
      <w:lvlText w:val="%1.%2.%3"/>
      <w:lvlJc w:val="left"/>
      <w:pPr>
        <w:ind w:left="720" w:hanging="720"/>
      </w:pPr>
      <w:rPr>
        <w:rFonts w:eastAsia="STZhongsong" w:cs="Times New Roman" w:hint="default"/>
      </w:rPr>
    </w:lvl>
    <w:lvl w:ilvl="3">
      <w:start w:val="1"/>
      <w:numFmt w:val="decimal"/>
      <w:lvlText w:val="%1.%2.%3.%4"/>
      <w:lvlJc w:val="left"/>
      <w:pPr>
        <w:ind w:left="720" w:hanging="720"/>
      </w:pPr>
      <w:rPr>
        <w:rFonts w:eastAsia="STZhongsong" w:cs="Times New Roman" w:hint="default"/>
      </w:rPr>
    </w:lvl>
    <w:lvl w:ilvl="4">
      <w:start w:val="1"/>
      <w:numFmt w:val="decimal"/>
      <w:lvlText w:val="%1.%2.%3.%4.%5"/>
      <w:lvlJc w:val="left"/>
      <w:pPr>
        <w:ind w:left="1080" w:hanging="1080"/>
      </w:pPr>
      <w:rPr>
        <w:rFonts w:eastAsia="STZhongsong" w:cs="Times New Roman" w:hint="default"/>
      </w:rPr>
    </w:lvl>
    <w:lvl w:ilvl="5">
      <w:start w:val="1"/>
      <w:numFmt w:val="decimal"/>
      <w:lvlText w:val="%1.%2.%3.%4.%5.%6"/>
      <w:lvlJc w:val="left"/>
      <w:pPr>
        <w:ind w:left="1080" w:hanging="1080"/>
      </w:pPr>
      <w:rPr>
        <w:rFonts w:eastAsia="STZhongsong" w:cs="Times New Roman" w:hint="default"/>
      </w:rPr>
    </w:lvl>
    <w:lvl w:ilvl="6">
      <w:start w:val="1"/>
      <w:numFmt w:val="decimal"/>
      <w:lvlText w:val="%1.%2.%3.%4.%5.%6.%7"/>
      <w:lvlJc w:val="left"/>
      <w:pPr>
        <w:ind w:left="1440" w:hanging="1440"/>
      </w:pPr>
      <w:rPr>
        <w:rFonts w:eastAsia="STZhongsong" w:cs="Times New Roman" w:hint="default"/>
      </w:rPr>
    </w:lvl>
    <w:lvl w:ilvl="7">
      <w:start w:val="1"/>
      <w:numFmt w:val="decimal"/>
      <w:lvlText w:val="%1.%2.%3.%4.%5.%6.%7.%8"/>
      <w:lvlJc w:val="left"/>
      <w:pPr>
        <w:ind w:left="1440" w:hanging="1440"/>
      </w:pPr>
      <w:rPr>
        <w:rFonts w:eastAsia="STZhongsong" w:cs="Times New Roman" w:hint="default"/>
      </w:rPr>
    </w:lvl>
    <w:lvl w:ilvl="8">
      <w:start w:val="1"/>
      <w:numFmt w:val="decimal"/>
      <w:lvlText w:val="%1.%2.%3.%4.%5.%6.%7.%8.%9"/>
      <w:lvlJc w:val="left"/>
      <w:pPr>
        <w:ind w:left="1440" w:hanging="1440"/>
      </w:pPr>
      <w:rPr>
        <w:rFonts w:eastAsia="STZhongsong" w:cs="Times New Roman" w:hint="default"/>
      </w:rPr>
    </w:lvl>
  </w:abstractNum>
  <w:abstractNum w:abstractNumId="10" w15:restartNumberingAfterBreak="0">
    <w:nsid w:val="4DC55191"/>
    <w:multiLevelType w:val="hybridMultilevel"/>
    <w:tmpl w:val="E36091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E145C8B"/>
    <w:multiLevelType w:val="hybridMultilevel"/>
    <w:tmpl w:val="54C0D7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6120552"/>
    <w:multiLevelType w:val="multilevel"/>
    <w:tmpl w:val="FC7811EE"/>
    <w:lvl w:ilvl="0">
      <w:start w:val="3"/>
      <w:numFmt w:val="decimal"/>
      <w:lvlText w:val="%1"/>
      <w:lvlJc w:val="left"/>
      <w:pPr>
        <w:ind w:left="360" w:hanging="360"/>
      </w:pPr>
      <w:rPr>
        <w:rFonts w:eastAsia="STZhongsong" w:cs="Times New Roman" w:hint="default"/>
      </w:rPr>
    </w:lvl>
    <w:lvl w:ilvl="1">
      <w:start w:val="4"/>
      <w:numFmt w:val="decimal"/>
      <w:lvlText w:val="%1.%2"/>
      <w:lvlJc w:val="left"/>
      <w:pPr>
        <w:ind w:left="360" w:hanging="360"/>
      </w:pPr>
      <w:rPr>
        <w:rFonts w:eastAsia="STZhongsong" w:cs="Times New Roman" w:hint="default"/>
      </w:rPr>
    </w:lvl>
    <w:lvl w:ilvl="2">
      <w:start w:val="1"/>
      <w:numFmt w:val="decimal"/>
      <w:lvlText w:val="%1.%2.%3"/>
      <w:lvlJc w:val="left"/>
      <w:pPr>
        <w:ind w:left="720" w:hanging="720"/>
      </w:pPr>
      <w:rPr>
        <w:rFonts w:eastAsia="STZhongsong" w:cs="Times New Roman" w:hint="default"/>
      </w:rPr>
    </w:lvl>
    <w:lvl w:ilvl="3">
      <w:start w:val="1"/>
      <w:numFmt w:val="decimal"/>
      <w:lvlText w:val="%1.%2.%3.%4"/>
      <w:lvlJc w:val="left"/>
      <w:pPr>
        <w:ind w:left="720" w:hanging="720"/>
      </w:pPr>
      <w:rPr>
        <w:rFonts w:eastAsia="STZhongsong" w:cs="Times New Roman" w:hint="default"/>
      </w:rPr>
    </w:lvl>
    <w:lvl w:ilvl="4">
      <w:start w:val="1"/>
      <w:numFmt w:val="decimal"/>
      <w:lvlText w:val="%1.%2.%3.%4.%5"/>
      <w:lvlJc w:val="left"/>
      <w:pPr>
        <w:ind w:left="1080" w:hanging="1080"/>
      </w:pPr>
      <w:rPr>
        <w:rFonts w:eastAsia="STZhongsong" w:cs="Times New Roman" w:hint="default"/>
      </w:rPr>
    </w:lvl>
    <w:lvl w:ilvl="5">
      <w:start w:val="1"/>
      <w:numFmt w:val="decimal"/>
      <w:lvlText w:val="%1.%2.%3.%4.%5.%6"/>
      <w:lvlJc w:val="left"/>
      <w:pPr>
        <w:ind w:left="1080" w:hanging="1080"/>
      </w:pPr>
      <w:rPr>
        <w:rFonts w:eastAsia="STZhongsong" w:cs="Times New Roman" w:hint="default"/>
      </w:rPr>
    </w:lvl>
    <w:lvl w:ilvl="6">
      <w:start w:val="1"/>
      <w:numFmt w:val="decimal"/>
      <w:lvlText w:val="%1.%2.%3.%4.%5.%6.%7"/>
      <w:lvlJc w:val="left"/>
      <w:pPr>
        <w:ind w:left="1440" w:hanging="1440"/>
      </w:pPr>
      <w:rPr>
        <w:rFonts w:eastAsia="STZhongsong" w:cs="Times New Roman" w:hint="default"/>
      </w:rPr>
    </w:lvl>
    <w:lvl w:ilvl="7">
      <w:start w:val="1"/>
      <w:numFmt w:val="decimal"/>
      <w:lvlText w:val="%1.%2.%3.%4.%5.%6.%7.%8"/>
      <w:lvlJc w:val="left"/>
      <w:pPr>
        <w:ind w:left="1440" w:hanging="1440"/>
      </w:pPr>
      <w:rPr>
        <w:rFonts w:eastAsia="STZhongsong" w:cs="Times New Roman" w:hint="default"/>
      </w:rPr>
    </w:lvl>
    <w:lvl w:ilvl="8">
      <w:start w:val="1"/>
      <w:numFmt w:val="decimal"/>
      <w:lvlText w:val="%1.%2.%3.%4.%5.%6.%7.%8.%9"/>
      <w:lvlJc w:val="left"/>
      <w:pPr>
        <w:ind w:left="1440" w:hanging="1440"/>
      </w:pPr>
      <w:rPr>
        <w:rFonts w:eastAsia="STZhongsong" w:cs="Times New Roman" w:hint="default"/>
      </w:rPr>
    </w:lvl>
  </w:abstractNum>
  <w:abstractNum w:abstractNumId="13" w15:restartNumberingAfterBreak="0">
    <w:nsid w:val="66161E7E"/>
    <w:multiLevelType w:val="multilevel"/>
    <w:tmpl w:val="195403B0"/>
    <w:lvl w:ilvl="0">
      <w:start w:val="3"/>
      <w:numFmt w:val="decimal"/>
      <w:lvlText w:val="%1"/>
      <w:lvlJc w:val="left"/>
      <w:pPr>
        <w:ind w:left="420" w:hanging="420"/>
      </w:pPr>
      <w:rPr>
        <w:rFonts w:hint="default"/>
        <w:i/>
        <w:color w:val="000000" w:themeColor="text1"/>
      </w:rPr>
    </w:lvl>
    <w:lvl w:ilvl="1">
      <w:start w:val="5"/>
      <w:numFmt w:val="decimal"/>
      <w:lvlText w:val="%1.%2"/>
      <w:lvlJc w:val="left"/>
      <w:pPr>
        <w:ind w:left="1129" w:hanging="420"/>
      </w:pPr>
      <w:rPr>
        <w:rFonts w:hint="default"/>
        <w:i/>
        <w:color w:val="000000" w:themeColor="text1"/>
      </w:rPr>
    </w:lvl>
    <w:lvl w:ilvl="2">
      <w:start w:val="2"/>
      <w:numFmt w:val="decimal"/>
      <w:lvlText w:val="%1.%2.%3"/>
      <w:lvlJc w:val="left"/>
      <w:pPr>
        <w:ind w:left="2138" w:hanging="720"/>
      </w:pPr>
      <w:rPr>
        <w:rFonts w:hint="default"/>
        <w:i/>
        <w:color w:val="000000" w:themeColor="text1"/>
      </w:rPr>
    </w:lvl>
    <w:lvl w:ilvl="3">
      <w:start w:val="1"/>
      <w:numFmt w:val="decimal"/>
      <w:lvlText w:val="%1.%2.%3.%4"/>
      <w:lvlJc w:val="left"/>
      <w:pPr>
        <w:ind w:left="2847" w:hanging="720"/>
      </w:pPr>
      <w:rPr>
        <w:rFonts w:hint="default"/>
        <w:i/>
        <w:color w:val="000000" w:themeColor="text1"/>
      </w:rPr>
    </w:lvl>
    <w:lvl w:ilvl="4">
      <w:start w:val="1"/>
      <w:numFmt w:val="decimal"/>
      <w:lvlText w:val="%1.%2.%3.%4.%5"/>
      <w:lvlJc w:val="left"/>
      <w:pPr>
        <w:ind w:left="3556" w:hanging="720"/>
      </w:pPr>
      <w:rPr>
        <w:rFonts w:hint="default"/>
        <w:i/>
        <w:color w:val="000000" w:themeColor="text1"/>
      </w:rPr>
    </w:lvl>
    <w:lvl w:ilvl="5">
      <w:start w:val="1"/>
      <w:numFmt w:val="decimal"/>
      <w:lvlText w:val="%1.%2.%3.%4.%5.%6"/>
      <w:lvlJc w:val="left"/>
      <w:pPr>
        <w:ind w:left="4625" w:hanging="1080"/>
      </w:pPr>
      <w:rPr>
        <w:rFonts w:hint="default"/>
        <w:i/>
        <w:color w:val="000000" w:themeColor="text1"/>
      </w:rPr>
    </w:lvl>
    <w:lvl w:ilvl="6">
      <w:start w:val="1"/>
      <w:numFmt w:val="decimal"/>
      <w:lvlText w:val="%1.%2.%3.%4.%5.%6.%7"/>
      <w:lvlJc w:val="left"/>
      <w:pPr>
        <w:ind w:left="5334" w:hanging="1080"/>
      </w:pPr>
      <w:rPr>
        <w:rFonts w:hint="default"/>
        <w:i/>
        <w:color w:val="000000" w:themeColor="text1"/>
      </w:rPr>
    </w:lvl>
    <w:lvl w:ilvl="7">
      <w:start w:val="1"/>
      <w:numFmt w:val="decimal"/>
      <w:lvlText w:val="%1.%2.%3.%4.%5.%6.%7.%8"/>
      <w:lvlJc w:val="left"/>
      <w:pPr>
        <w:ind w:left="6403" w:hanging="1440"/>
      </w:pPr>
      <w:rPr>
        <w:rFonts w:hint="default"/>
        <w:i/>
        <w:color w:val="000000" w:themeColor="text1"/>
      </w:rPr>
    </w:lvl>
    <w:lvl w:ilvl="8">
      <w:start w:val="1"/>
      <w:numFmt w:val="decimal"/>
      <w:lvlText w:val="%1.%2.%3.%4.%5.%6.%7.%8.%9"/>
      <w:lvlJc w:val="left"/>
      <w:pPr>
        <w:ind w:left="7112" w:hanging="1440"/>
      </w:pPr>
      <w:rPr>
        <w:rFonts w:hint="default"/>
        <w:i/>
        <w:color w:val="000000" w:themeColor="text1"/>
      </w:rPr>
    </w:lvl>
  </w:abstractNum>
  <w:abstractNum w:abstractNumId="14" w15:restartNumberingAfterBreak="0">
    <w:nsid w:val="71964FFD"/>
    <w:multiLevelType w:val="hybridMultilevel"/>
    <w:tmpl w:val="BD88849C"/>
    <w:lvl w:ilvl="0" w:tplc="83BE74E4">
      <w:start w:val="2"/>
      <w:numFmt w:val="bullet"/>
      <w:pStyle w:val="BULLETTEX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97544BD"/>
    <w:multiLevelType w:val="hybridMultilevel"/>
    <w:tmpl w:val="AFA2887A"/>
    <w:lvl w:ilvl="0" w:tplc="08090005">
      <w:start w:val="1"/>
      <w:numFmt w:val="bullet"/>
      <w:lvlText w:val=""/>
      <w:lvlJc w:val="left"/>
      <w:pPr>
        <w:ind w:left="814" w:hanging="360"/>
      </w:pPr>
      <w:rPr>
        <w:rFonts w:ascii="Wingdings" w:hAnsi="Wingdings" w:hint="default"/>
      </w:rPr>
    </w:lvl>
    <w:lvl w:ilvl="1" w:tplc="04090003" w:tentative="1">
      <w:start w:val="1"/>
      <w:numFmt w:val="bullet"/>
      <w:lvlText w:val="o"/>
      <w:lvlJc w:val="left"/>
      <w:pPr>
        <w:ind w:left="1534" w:hanging="360"/>
      </w:pPr>
      <w:rPr>
        <w:rFonts w:ascii="Courier New" w:hAnsi="Courier New" w:cs="Courier New" w:hint="default"/>
      </w:rPr>
    </w:lvl>
    <w:lvl w:ilvl="2" w:tplc="04090005" w:tentative="1">
      <w:start w:val="1"/>
      <w:numFmt w:val="bullet"/>
      <w:lvlText w:val=""/>
      <w:lvlJc w:val="left"/>
      <w:pPr>
        <w:ind w:left="2254" w:hanging="360"/>
      </w:pPr>
      <w:rPr>
        <w:rFonts w:ascii="Wingdings" w:hAnsi="Wingdings" w:hint="default"/>
      </w:rPr>
    </w:lvl>
    <w:lvl w:ilvl="3" w:tplc="04090001" w:tentative="1">
      <w:start w:val="1"/>
      <w:numFmt w:val="bullet"/>
      <w:lvlText w:val=""/>
      <w:lvlJc w:val="left"/>
      <w:pPr>
        <w:ind w:left="2974" w:hanging="360"/>
      </w:pPr>
      <w:rPr>
        <w:rFonts w:ascii="Symbol" w:hAnsi="Symbol" w:hint="default"/>
      </w:rPr>
    </w:lvl>
    <w:lvl w:ilvl="4" w:tplc="04090003" w:tentative="1">
      <w:start w:val="1"/>
      <w:numFmt w:val="bullet"/>
      <w:lvlText w:val="o"/>
      <w:lvlJc w:val="left"/>
      <w:pPr>
        <w:ind w:left="3694" w:hanging="360"/>
      </w:pPr>
      <w:rPr>
        <w:rFonts w:ascii="Courier New" w:hAnsi="Courier New" w:cs="Courier New" w:hint="default"/>
      </w:rPr>
    </w:lvl>
    <w:lvl w:ilvl="5" w:tplc="04090005" w:tentative="1">
      <w:start w:val="1"/>
      <w:numFmt w:val="bullet"/>
      <w:lvlText w:val=""/>
      <w:lvlJc w:val="left"/>
      <w:pPr>
        <w:ind w:left="4414" w:hanging="360"/>
      </w:pPr>
      <w:rPr>
        <w:rFonts w:ascii="Wingdings" w:hAnsi="Wingdings" w:hint="default"/>
      </w:rPr>
    </w:lvl>
    <w:lvl w:ilvl="6" w:tplc="04090001" w:tentative="1">
      <w:start w:val="1"/>
      <w:numFmt w:val="bullet"/>
      <w:lvlText w:val=""/>
      <w:lvlJc w:val="left"/>
      <w:pPr>
        <w:ind w:left="5134" w:hanging="360"/>
      </w:pPr>
      <w:rPr>
        <w:rFonts w:ascii="Symbol" w:hAnsi="Symbol" w:hint="default"/>
      </w:rPr>
    </w:lvl>
    <w:lvl w:ilvl="7" w:tplc="04090003" w:tentative="1">
      <w:start w:val="1"/>
      <w:numFmt w:val="bullet"/>
      <w:lvlText w:val="o"/>
      <w:lvlJc w:val="left"/>
      <w:pPr>
        <w:ind w:left="5854" w:hanging="360"/>
      </w:pPr>
      <w:rPr>
        <w:rFonts w:ascii="Courier New" w:hAnsi="Courier New" w:cs="Courier New" w:hint="default"/>
      </w:rPr>
    </w:lvl>
    <w:lvl w:ilvl="8" w:tplc="04090005" w:tentative="1">
      <w:start w:val="1"/>
      <w:numFmt w:val="bullet"/>
      <w:lvlText w:val=""/>
      <w:lvlJc w:val="left"/>
      <w:pPr>
        <w:ind w:left="6574" w:hanging="360"/>
      </w:pPr>
      <w:rPr>
        <w:rFonts w:ascii="Wingdings" w:hAnsi="Wingdings" w:hint="default"/>
      </w:rPr>
    </w:lvl>
  </w:abstractNum>
  <w:abstractNum w:abstractNumId="16" w15:restartNumberingAfterBreak="0">
    <w:nsid w:val="7A2E7B76"/>
    <w:multiLevelType w:val="hybridMultilevel"/>
    <w:tmpl w:val="BE9CFD02"/>
    <w:lvl w:ilvl="0" w:tplc="EFBA5240">
      <w:start w:val="1"/>
      <w:numFmt w:val="lowerLetter"/>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abstractNumId w:val="14"/>
  </w:num>
  <w:num w:numId="2">
    <w:abstractNumId w:val="3"/>
  </w:num>
  <w:num w:numId="3">
    <w:abstractNumId w:val="10"/>
  </w:num>
  <w:num w:numId="4">
    <w:abstractNumId w:val="1"/>
  </w:num>
  <w:num w:numId="5">
    <w:abstractNumId w:val="15"/>
  </w:num>
  <w:num w:numId="6">
    <w:abstractNumId w:val="2"/>
  </w:num>
  <w:num w:numId="7">
    <w:abstractNumId w:val="8"/>
  </w:num>
  <w:num w:numId="8">
    <w:abstractNumId w:val="16"/>
  </w:num>
  <w:num w:numId="9">
    <w:abstractNumId w:val="11"/>
  </w:num>
  <w:num w:numId="10">
    <w:abstractNumId w:val="5"/>
  </w:num>
  <w:num w:numId="11">
    <w:abstractNumId w:val="7"/>
  </w:num>
  <w:num w:numId="12">
    <w:abstractNumId w:val="9"/>
  </w:num>
  <w:num w:numId="13">
    <w:abstractNumId w:val="4"/>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12"/>
  </w:num>
  <w:num w:numId="17">
    <w:abstractNumId w:val="13"/>
  </w:num>
  <w:num w:numId="18">
    <w:abstractNumId w:val="4"/>
    <w:lvlOverride w:ilvl="0">
      <w:startOverride w:val="1"/>
    </w:lvlOverride>
    <w:lvlOverride w:ilvl="1">
      <w:startOverride w:val="1"/>
    </w:lvlOverride>
    <w:lvlOverride w:ilvl="2">
      <w:startOverride w:val="1"/>
    </w:lvlOverride>
    <w:lvlOverride w:ilvl="3">
      <w:startOverride w:val="1"/>
    </w:lvlOverride>
  </w:num>
  <w:num w:numId="19">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5F5B"/>
    <w:rsid w:val="000006B3"/>
    <w:rsid w:val="0000097F"/>
    <w:rsid w:val="00001009"/>
    <w:rsid w:val="00001A92"/>
    <w:rsid w:val="00003432"/>
    <w:rsid w:val="00004189"/>
    <w:rsid w:val="00004479"/>
    <w:rsid w:val="00005E4F"/>
    <w:rsid w:val="000069BC"/>
    <w:rsid w:val="0000762E"/>
    <w:rsid w:val="00007780"/>
    <w:rsid w:val="00007DFF"/>
    <w:rsid w:val="00007F88"/>
    <w:rsid w:val="00010A4C"/>
    <w:rsid w:val="0001125B"/>
    <w:rsid w:val="00012807"/>
    <w:rsid w:val="000134B6"/>
    <w:rsid w:val="00014EAF"/>
    <w:rsid w:val="0001584A"/>
    <w:rsid w:val="00016CE9"/>
    <w:rsid w:val="00016D9A"/>
    <w:rsid w:val="00017437"/>
    <w:rsid w:val="00017D61"/>
    <w:rsid w:val="00020BD0"/>
    <w:rsid w:val="0002105C"/>
    <w:rsid w:val="0002166F"/>
    <w:rsid w:val="00021A22"/>
    <w:rsid w:val="00021EFD"/>
    <w:rsid w:val="0002200D"/>
    <w:rsid w:val="00023D51"/>
    <w:rsid w:val="00024245"/>
    <w:rsid w:val="000247D1"/>
    <w:rsid w:val="00024E28"/>
    <w:rsid w:val="00025743"/>
    <w:rsid w:val="00027256"/>
    <w:rsid w:val="0002789E"/>
    <w:rsid w:val="00027D2A"/>
    <w:rsid w:val="00027DBB"/>
    <w:rsid w:val="000305BD"/>
    <w:rsid w:val="00030AD1"/>
    <w:rsid w:val="0003127B"/>
    <w:rsid w:val="00031398"/>
    <w:rsid w:val="0003154F"/>
    <w:rsid w:val="00031DB2"/>
    <w:rsid w:val="00032773"/>
    <w:rsid w:val="000327FA"/>
    <w:rsid w:val="00032B62"/>
    <w:rsid w:val="00032E6D"/>
    <w:rsid w:val="00033DAC"/>
    <w:rsid w:val="0003480B"/>
    <w:rsid w:val="000352C6"/>
    <w:rsid w:val="00036D38"/>
    <w:rsid w:val="000419A5"/>
    <w:rsid w:val="000423CA"/>
    <w:rsid w:val="00044453"/>
    <w:rsid w:val="00044F06"/>
    <w:rsid w:val="000461FC"/>
    <w:rsid w:val="0004621A"/>
    <w:rsid w:val="00047F6F"/>
    <w:rsid w:val="000504B9"/>
    <w:rsid w:val="00050839"/>
    <w:rsid w:val="00051DC9"/>
    <w:rsid w:val="000529A5"/>
    <w:rsid w:val="0005581D"/>
    <w:rsid w:val="0005598A"/>
    <w:rsid w:val="000571B0"/>
    <w:rsid w:val="00060348"/>
    <w:rsid w:val="00061C7E"/>
    <w:rsid w:val="00062E16"/>
    <w:rsid w:val="00064C19"/>
    <w:rsid w:val="000659FE"/>
    <w:rsid w:val="00065E93"/>
    <w:rsid w:val="00066B44"/>
    <w:rsid w:val="00067507"/>
    <w:rsid w:val="00067742"/>
    <w:rsid w:val="00070144"/>
    <w:rsid w:val="00070BCE"/>
    <w:rsid w:val="0007358B"/>
    <w:rsid w:val="00074651"/>
    <w:rsid w:val="00083592"/>
    <w:rsid w:val="0008520D"/>
    <w:rsid w:val="00085516"/>
    <w:rsid w:val="0008699D"/>
    <w:rsid w:val="00086E7D"/>
    <w:rsid w:val="00087901"/>
    <w:rsid w:val="00090052"/>
    <w:rsid w:val="00090C95"/>
    <w:rsid w:val="00090FE0"/>
    <w:rsid w:val="00091F6F"/>
    <w:rsid w:val="00092383"/>
    <w:rsid w:val="0009415D"/>
    <w:rsid w:val="00094B5C"/>
    <w:rsid w:val="0009646F"/>
    <w:rsid w:val="000A0088"/>
    <w:rsid w:val="000A00B4"/>
    <w:rsid w:val="000A0859"/>
    <w:rsid w:val="000A0925"/>
    <w:rsid w:val="000A135E"/>
    <w:rsid w:val="000A16DE"/>
    <w:rsid w:val="000A21C5"/>
    <w:rsid w:val="000A3817"/>
    <w:rsid w:val="000A3BA1"/>
    <w:rsid w:val="000A3C4C"/>
    <w:rsid w:val="000A4EB3"/>
    <w:rsid w:val="000A5C76"/>
    <w:rsid w:val="000A71A6"/>
    <w:rsid w:val="000A751E"/>
    <w:rsid w:val="000A7865"/>
    <w:rsid w:val="000B1981"/>
    <w:rsid w:val="000B34CC"/>
    <w:rsid w:val="000B5CE9"/>
    <w:rsid w:val="000B60BD"/>
    <w:rsid w:val="000C0BBF"/>
    <w:rsid w:val="000C1523"/>
    <w:rsid w:val="000C3EBB"/>
    <w:rsid w:val="000C4E8D"/>
    <w:rsid w:val="000C79A7"/>
    <w:rsid w:val="000D0880"/>
    <w:rsid w:val="000D1537"/>
    <w:rsid w:val="000D1B06"/>
    <w:rsid w:val="000D2A2A"/>
    <w:rsid w:val="000D2F93"/>
    <w:rsid w:val="000D5C00"/>
    <w:rsid w:val="000D6AB5"/>
    <w:rsid w:val="000E06FF"/>
    <w:rsid w:val="000E2535"/>
    <w:rsid w:val="000E2FE0"/>
    <w:rsid w:val="000E41B2"/>
    <w:rsid w:val="000E4D26"/>
    <w:rsid w:val="000E53F6"/>
    <w:rsid w:val="000E75B7"/>
    <w:rsid w:val="000F213C"/>
    <w:rsid w:val="000F3346"/>
    <w:rsid w:val="000F3DA8"/>
    <w:rsid w:val="000F4049"/>
    <w:rsid w:val="000F6326"/>
    <w:rsid w:val="000F7025"/>
    <w:rsid w:val="000F727E"/>
    <w:rsid w:val="000F72F2"/>
    <w:rsid w:val="000F7EBD"/>
    <w:rsid w:val="00100488"/>
    <w:rsid w:val="001005CD"/>
    <w:rsid w:val="00100825"/>
    <w:rsid w:val="00101555"/>
    <w:rsid w:val="001019F5"/>
    <w:rsid w:val="00101A7D"/>
    <w:rsid w:val="00102CB9"/>
    <w:rsid w:val="0010355C"/>
    <w:rsid w:val="00104D52"/>
    <w:rsid w:val="00106938"/>
    <w:rsid w:val="00107ABC"/>
    <w:rsid w:val="00111D12"/>
    <w:rsid w:val="0011419C"/>
    <w:rsid w:val="00115823"/>
    <w:rsid w:val="0011689C"/>
    <w:rsid w:val="00116FB2"/>
    <w:rsid w:val="00117913"/>
    <w:rsid w:val="00120DFF"/>
    <w:rsid w:val="001216B4"/>
    <w:rsid w:val="001221A5"/>
    <w:rsid w:val="001228C0"/>
    <w:rsid w:val="00123172"/>
    <w:rsid w:val="0012418D"/>
    <w:rsid w:val="0012445B"/>
    <w:rsid w:val="00124B0B"/>
    <w:rsid w:val="001332E1"/>
    <w:rsid w:val="00133463"/>
    <w:rsid w:val="001334FB"/>
    <w:rsid w:val="00134772"/>
    <w:rsid w:val="0013492C"/>
    <w:rsid w:val="00140927"/>
    <w:rsid w:val="00140F05"/>
    <w:rsid w:val="0014122B"/>
    <w:rsid w:val="001452C6"/>
    <w:rsid w:val="0015062D"/>
    <w:rsid w:val="00150840"/>
    <w:rsid w:val="00150BB2"/>
    <w:rsid w:val="00152A50"/>
    <w:rsid w:val="0015304E"/>
    <w:rsid w:val="001530C3"/>
    <w:rsid w:val="00153334"/>
    <w:rsid w:val="00153353"/>
    <w:rsid w:val="0015339E"/>
    <w:rsid w:val="0015398C"/>
    <w:rsid w:val="0015538F"/>
    <w:rsid w:val="001556BA"/>
    <w:rsid w:val="001573B2"/>
    <w:rsid w:val="0015743A"/>
    <w:rsid w:val="00157E57"/>
    <w:rsid w:val="001613F9"/>
    <w:rsid w:val="001616D1"/>
    <w:rsid w:val="00164319"/>
    <w:rsid w:val="00164F48"/>
    <w:rsid w:val="00166F31"/>
    <w:rsid w:val="00167815"/>
    <w:rsid w:val="00167D33"/>
    <w:rsid w:val="00170602"/>
    <w:rsid w:val="00170EA4"/>
    <w:rsid w:val="00173468"/>
    <w:rsid w:val="001736FB"/>
    <w:rsid w:val="00174315"/>
    <w:rsid w:val="001748AA"/>
    <w:rsid w:val="00176ED9"/>
    <w:rsid w:val="0017705F"/>
    <w:rsid w:val="00177607"/>
    <w:rsid w:val="00177E99"/>
    <w:rsid w:val="0018094F"/>
    <w:rsid w:val="0018099B"/>
    <w:rsid w:val="00187084"/>
    <w:rsid w:val="00187432"/>
    <w:rsid w:val="001878EA"/>
    <w:rsid w:val="00190712"/>
    <w:rsid w:val="00190AC4"/>
    <w:rsid w:val="00192A1D"/>
    <w:rsid w:val="00192C31"/>
    <w:rsid w:val="0019322B"/>
    <w:rsid w:val="0019376C"/>
    <w:rsid w:val="00193D85"/>
    <w:rsid w:val="00196DA6"/>
    <w:rsid w:val="00196F7E"/>
    <w:rsid w:val="0019788A"/>
    <w:rsid w:val="001A4293"/>
    <w:rsid w:val="001A4A9D"/>
    <w:rsid w:val="001A526F"/>
    <w:rsid w:val="001A6125"/>
    <w:rsid w:val="001B06F6"/>
    <w:rsid w:val="001B11A6"/>
    <w:rsid w:val="001B1CF0"/>
    <w:rsid w:val="001B1F98"/>
    <w:rsid w:val="001B268F"/>
    <w:rsid w:val="001B2B40"/>
    <w:rsid w:val="001B3AA0"/>
    <w:rsid w:val="001B3C40"/>
    <w:rsid w:val="001B6129"/>
    <w:rsid w:val="001B6283"/>
    <w:rsid w:val="001B7133"/>
    <w:rsid w:val="001B7D7F"/>
    <w:rsid w:val="001B7F96"/>
    <w:rsid w:val="001C0E49"/>
    <w:rsid w:val="001C1391"/>
    <w:rsid w:val="001C1787"/>
    <w:rsid w:val="001C4A92"/>
    <w:rsid w:val="001C6EFE"/>
    <w:rsid w:val="001C7B22"/>
    <w:rsid w:val="001D01B2"/>
    <w:rsid w:val="001D29EA"/>
    <w:rsid w:val="001D384C"/>
    <w:rsid w:val="001D4058"/>
    <w:rsid w:val="001D5430"/>
    <w:rsid w:val="001D6648"/>
    <w:rsid w:val="001D6A3F"/>
    <w:rsid w:val="001E1981"/>
    <w:rsid w:val="001E3188"/>
    <w:rsid w:val="001E33FE"/>
    <w:rsid w:val="001E36CA"/>
    <w:rsid w:val="001E3A42"/>
    <w:rsid w:val="001E5447"/>
    <w:rsid w:val="001E70D5"/>
    <w:rsid w:val="001F1730"/>
    <w:rsid w:val="001F1A32"/>
    <w:rsid w:val="001F33EB"/>
    <w:rsid w:val="001F3C34"/>
    <w:rsid w:val="001F4074"/>
    <w:rsid w:val="001F6D92"/>
    <w:rsid w:val="001F7574"/>
    <w:rsid w:val="001F7D44"/>
    <w:rsid w:val="002007D1"/>
    <w:rsid w:val="00200927"/>
    <w:rsid w:val="00200C2B"/>
    <w:rsid w:val="002013A5"/>
    <w:rsid w:val="00201F46"/>
    <w:rsid w:val="002021BF"/>
    <w:rsid w:val="00202365"/>
    <w:rsid w:val="00204876"/>
    <w:rsid w:val="0020540C"/>
    <w:rsid w:val="002060A4"/>
    <w:rsid w:val="002065D2"/>
    <w:rsid w:val="00206BAE"/>
    <w:rsid w:val="00206E67"/>
    <w:rsid w:val="0021034C"/>
    <w:rsid w:val="00211175"/>
    <w:rsid w:val="00212371"/>
    <w:rsid w:val="00212A90"/>
    <w:rsid w:val="002140AD"/>
    <w:rsid w:val="002176E3"/>
    <w:rsid w:val="00217A1B"/>
    <w:rsid w:val="002206B8"/>
    <w:rsid w:val="00220E38"/>
    <w:rsid w:val="00221D08"/>
    <w:rsid w:val="002223C8"/>
    <w:rsid w:val="00222D75"/>
    <w:rsid w:val="002243F7"/>
    <w:rsid w:val="002246F7"/>
    <w:rsid w:val="0022545E"/>
    <w:rsid w:val="0022603D"/>
    <w:rsid w:val="00227598"/>
    <w:rsid w:val="00227EBD"/>
    <w:rsid w:val="00231297"/>
    <w:rsid w:val="00231399"/>
    <w:rsid w:val="00231815"/>
    <w:rsid w:val="00232024"/>
    <w:rsid w:val="00232FC1"/>
    <w:rsid w:val="00234C08"/>
    <w:rsid w:val="00236103"/>
    <w:rsid w:val="00240357"/>
    <w:rsid w:val="0024092D"/>
    <w:rsid w:val="00241711"/>
    <w:rsid w:val="00242637"/>
    <w:rsid w:val="002431E9"/>
    <w:rsid w:val="00243381"/>
    <w:rsid w:val="00243636"/>
    <w:rsid w:val="0024444A"/>
    <w:rsid w:val="00244A5E"/>
    <w:rsid w:val="00244FC9"/>
    <w:rsid w:val="0024599D"/>
    <w:rsid w:val="002469E0"/>
    <w:rsid w:val="002474E5"/>
    <w:rsid w:val="002505D5"/>
    <w:rsid w:val="00251004"/>
    <w:rsid w:val="0025140D"/>
    <w:rsid w:val="002514BE"/>
    <w:rsid w:val="00251795"/>
    <w:rsid w:val="002521ED"/>
    <w:rsid w:val="00252307"/>
    <w:rsid w:val="00252477"/>
    <w:rsid w:val="00253157"/>
    <w:rsid w:val="00254364"/>
    <w:rsid w:val="002556A5"/>
    <w:rsid w:val="00255890"/>
    <w:rsid w:val="00256C80"/>
    <w:rsid w:val="00256F86"/>
    <w:rsid w:val="00261556"/>
    <w:rsid w:val="00261804"/>
    <w:rsid w:val="002619DB"/>
    <w:rsid w:val="00261ADB"/>
    <w:rsid w:val="00262F57"/>
    <w:rsid w:val="00263556"/>
    <w:rsid w:val="00264DF7"/>
    <w:rsid w:val="00265054"/>
    <w:rsid w:val="002667F1"/>
    <w:rsid w:val="0026795D"/>
    <w:rsid w:val="00272F65"/>
    <w:rsid w:val="0027305B"/>
    <w:rsid w:val="0027313E"/>
    <w:rsid w:val="00274330"/>
    <w:rsid w:val="002746F5"/>
    <w:rsid w:val="00275D66"/>
    <w:rsid w:val="00275E3F"/>
    <w:rsid w:val="002763C2"/>
    <w:rsid w:val="00276D8A"/>
    <w:rsid w:val="0028060B"/>
    <w:rsid w:val="00281969"/>
    <w:rsid w:val="002829D9"/>
    <w:rsid w:val="00283EB8"/>
    <w:rsid w:val="00285218"/>
    <w:rsid w:val="002863EA"/>
    <w:rsid w:val="00287098"/>
    <w:rsid w:val="0028749D"/>
    <w:rsid w:val="0029073F"/>
    <w:rsid w:val="00290AFB"/>
    <w:rsid w:val="00294AF6"/>
    <w:rsid w:val="00294CEE"/>
    <w:rsid w:val="00294D4D"/>
    <w:rsid w:val="00297152"/>
    <w:rsid w:val="002A1D5B"/>
    <w:rsid w:val="002A2157"/>
    <w:rsid w:val="002A2A07"/>
    <w:rsid w:val="002A2D85"/>
    <w:rsid w:val="002A3121"/>
    <w:rsid w:val="002A32EE"/>
    <w:rsid w:val="002A41CE"/>
    <w:rsid w:val="002A7470"/>
    <w:rsid w:val="002B2082"/>
    <w:rsid w:val="002B3719"/>
    <w:rsid w:val="002B459C"/>
    <w:rsid w:val="002B4B89"/>
    <w:rsid w:val="002B4BBA"/>
    <w:rsid w:val="002B6BCB"/>
    <w:rsid w:val="002B6CCF"/>
    <w:rsid w:val="002B71DF"/>
    <w:rsid w:val="002C12B4"/>
    <w:rsid w:val="002C2B93"/>
    <w:rsid w:val="002C3AD4"/>
    <w:rsid w:val="002C3C66"/>
    <w:rsid w:val="002C4021"/>
    <w:rsid w:val="002C41FB"/>
    <w:rsid w:val="002C5839"/>
    <w:rsid w:val="002D027A"/>
    <w:rsid w:val="002D2DA8"/>
    <w:rsid w:val="002D3736"/>
    <w:rsid w:val="002D4149"/>
    <w:rsid w:val="002D60C7"/>
    <w:rsid w:val="002D6E46"/>
    <w:rsid w:val="002D7846"/>
    <w:rsid w:val="002E27C9"/>
    <w:rsid w:val="002E2C0B"/>
    <w:rsid w:val="002E4345"/>
    <w:rsid w:val="002E6079"/>
    <w:rsid w:val="002E664D"/>
    <w:rsid w:val="002E6957"/>
    <w:rsid w:val="002E727F"/>
    <w:rsid w:val="002E754D"/>
    <w:rsid w:val="002E7852"/>
    <w:rsid w:val="002F32DD"/>
    <w:rsid w:val="002F3516"/>
    <w:rsid w:val="002F36A7"/>
    <w:rsid w:val="002F4BD5"/>
    <w:rsid w:val="00300087"/>
    <w:rsid w:val="003017A6"/>
    <w:rsid w:val="0030234E"/>
    <w:rsid w:val="003036ED"/>
    <w:rsid w:val="00304874"/>
    <w:rsid w:val="00305707"/>
    <w:rsid w:val="00314052"/>
    <w:rsid w:val="0031571F"/>
    <w:rsid w:val="00315B25"/>
    <w:rsid w:val="00316A97"/>
    <w:rsid w:val="00317440"/>
    <w:rsid w:val="003175FE"/>
    <w:rsid w:val="00320C4D"/>
    <w:rsid w:val="00320C5A"/>
    <w:rsid w:val="00321B2C"/>
    <w:rsid w:val="003220FB"/>
    <w:rsid w:val="00323B09"/>
    <w:rsid w:val="003240C0"/>
    <w:rsid w:val="00324F72"/>
    <w:rsid w:val="00327AC8"/>
    <w:rsid w:val="003302BB"/>
    <w:rsid w:val="003304E7"/>
    <w:rsid w:val="00330790"/>
    <w:rsid w:val="00331394"/>
    <w:rsid w:val="00331BF4"/>
    <w:rsid w:val="00332FEE"/>
    <w:rsid w:val="00333451"/>
    <w:rsid w:val="003334DB"/>
    <w:rsid w:val="003345C3"/>
    <w:rsid w:val="00335D77"/>
    <w:rsid w:val="003405DE"/>
    <w:rsid w:val="003408CF"/>
    <w:rsid w:val="00341AA1"/>
    <w:rsid w:val="00342304"/>
    <w:rsid w:val="00342366"/>
    <w:rsid w:val="003442B3"/>
    <w:rsid w:val="00345F7E"/>
    <w:rsid w:val="00347138"/>
    <w:rsid w:val="003474D4"/>
    <w:rsid w:val="0035088E"/>
    <w:rsid w:val="00350B75"/>
    <w:rsid w:val="003527D6"/>
    <w:rsid w:val="003552AB"/>
    <w:rsid w:val="00361E9A"/>
    <w:rsid w:val="00362AA4"/>
    <w:rsid w:val="00363558"/>
    <w:rsid w:val="00363950"/>
    <w:rsid w:val="00363DFB"/>
    <w:rsid w:val="00364291"/>
    <w:rsid w:val="00364F42"/>
    <w:rsid w:val="003671F7"/>
    <w:rsid w:val="003674E4"/>
    <w:rsid w:val="0036790D"/>
    <w:rsid w:val="0037031D"/>
    <w:rsid w:val="00370D53"/>
    <w:rsid w:val="00374779"/>
    <w:rsid w:val="003761E4"/>
    <w:rsid w:val="003763B2"/>
    <w:rsid w:val="0037645A"/>
    <w:rsid w:val="00376520"/>
    <w:rsid w:val="00377A9E"/>
    <w:rsid w:val="00377B9C"/>
    <w:rsid w:val="00380BC2"/>
    <w:rsid w:val="00380CC2"/>
    <w:rsid w:val="00380D40"/>
    <w:rsid w:val="00382C47"/>
    <w:rsid w:val="00384BB7"/>
    <w:rsid w:val="00384C80"/>
    <w:rsid w:val="00385528"/>
    <w:rsid w:val="00391A50"/>
    <w:rsid w:val="00392061"/>
    <w:rsid w:val="00392F51"/>
    <w:rsid w:val="0039355C"/>
    <w:rsid w:val="00394227"/>
    <w:rsid w:val="00395BBB"/>
    <w:rsid w:val="00395FD6"/>
    <w:rsid w:val="003960D5"/>
    <w:rsid w:val="00396481"/>
    <w:rsid w:val="00396BA5"/>
    <w:rsid w:val="003A5E8E"/>
    <w:rsid w:val="003A6215"/>
    <w:rsid w:val="003A6E64"/>
    <w:rsid w:val="003A7243"/>
    <w:rsid w:val="003A7E7C"/>
    <w:rsid w:val="003B0040"/>
    <w:rsid w:val="003B08C2"/>
    <w:rsid w:val="003B1D35"/>
    <w:rsid w:val="003B3706"/>
    <w:rsid w:val="003C0BF2"/>
    <w:rsid w:val="003C1BB3"/>
    <w:rsid w:val="003C29F4"/>
    <w:rsid w:val="003C3EF5"/>
    <w:rsid w:val="003C4CE9"/>
    <w:rsid w:val="003D03DA"/>
    <w:rsid w:val="003D0444"/>
    <w:rsid w:val="003D11B8"/>
    <w:rsid w:val="003D31BD"/>
    <w:rsid w:val="003D51FF"/>
    <w:rsid w:val="003D7AF2"/>
    <w:rsid w:val="003E0135"/>
    <w:rsid w:val="003E0E15"/>
    <w:rsid w:val="003E14E3"/>
    <w:rsid w:val="003E1CD8"/>
    <w:rsid w:val="003E1E30"/>
    <w:rsid w:val="003E22F6"/>
    <w:rsid w:val="003E24C6"/>
    <w:rsid w:val="003E2D75"/>
    <w:rsid w:val="003E3232"/>
    <w:rsid w:val="003E3294"/>
    <w:rsid w:val="003E4B1B"/>
    <w:rsid w:val="003E53D6"/>
    <w:rsid w:val="003E5485"/>
    <w:rsid w:val="003E6E0E"/>
    <w:rsid w:val="003E706C"/>
    <w:rsid w:val="003E73F3"/>
    <w:rsid w:val="003F066E"/>
    <w:rsid w:val="003F06E8"/>
    <w:rsid w:val="003F0A9D"/>
    <w:rsid w:val="003F1AC6"/>
    <w:rsid w:val="003F2475"/>
    <w:rsid w:val="003F2B8C"/>
    <w:rsid w:val="003F40DE"/>
    <w:rsid w:val="003F4F54"/>
    <w:rsid w:val="003F5E44"/>
    <w:rsid w:val="003F66E3"/>
    <w:rsid w:val="003F6AD3"/>
    <w:rsid w:val="003F764A"/>
    <w:rsid w:val="003F768B"/>
    <w:rsid w:val="0040130B"/>
    <w:rsid w:val="00401AA5"/>
    <w:rsid w:val="00401BA9"/>
    <w:rsid w:val="00402CF8"/>
    <w:rsid w:val="00403050"/>
    <w:rsid w:val="00403A82"/>
    <w:rsid w:val="004041C5"/>
    <w:rsid w:val="00404E1F"/>
    <w:rsid w:val="0040519B"/>
    <w:rsid w:val="00405367"/>
    <w:rsid w:val="004066F9"/>
    <w:rsid w:val="00406EFB"/>
    <w:rsid w:val="0041066B"/>
    <w:rsid w:val="004117A0"/>
    <w:rsid w:val="00412330"/>
    <w:rsid w:val="004135E3"/>
    <w:rsid w:val="00413B20"/>
    <w:rsid w:val="004150B3"/>
    <w:rsid w:val="004160E9"/>
    <w:rsid w:val="00416DEA"/>
    <w:rsid w:val="00420C6D"/>
    <w:rsid w:val="00421015"/>
    <w:rsid w:val="00421DDC"/>
    <w:rsid w:val="00422FE7"/>
    <w:rsid w:val="00423825"/>
    <w:rsid w:val="00423BC2"/>
    <w:rsid w:val="00423D5F"/>
    <w:rsid w:val="004243BA"/>
    <w:rsid w:val="00426445"/>
    <w:rsid w:val="00427749"/>
    <w:rsid w:val="004277A4"/>
    <w:rsid w:val="00430360"/>
    <w:rsid w:val="004306FD"/>
    <w:rsid w:val="00430F3C"/>
    <w:rsid w:val="0043204F"/>
    <w:rsid w:val="004324EB"/>
    <w:rsid w:val="00432D7C"/>
    <w:rsid w:val="0043383D"/>
    <w:rsid w:val="004339E1"/>
    <w:rsid w:val="00434071"/>
    <w:rsid w:val="00434416"/>
    <w:rsid w:val="00435DD2"/>
    <w:rsid w:val="004367AD"/>
    <w:rsid w:val="00436925"/>
    <w:rsid w:val="004371E0"/>
    <w:rsid w:val="004378D8"/>
    <w:rsid w:val="00441AF8"/>
    <w:rsid w:val="00441BC6"/>
    <w:rsid w:val="00442CF4"/>
    <w:rsid w:val="00444B09"/>
    <w:rsid w:val="0044612F"/>
    <w:rsid w:val="0044629B"/>
    <w:rsid w:val="004469F0"/>
    <w:rsid w:val="00446B03"/>
    <w:rsid w:val="00446E0F"/>
    <w:rsid w:val="004505E9"/>
    <w:rsid w:val="00450A4A"/>
    <w:rsid w:val="00453A16"/>
    <w:rsid w:val="00454F8D"/>
    <w:rsid w:val="0045542A"/>
    <w:rsid w:val="004573A5"/>
    <w:rsid w:val="00461F0C"/>
    <w:rsid w:val="004639C4"/>
    <w:rsid w:val="0046480C"/>
    <w:rsid w:val="00464E80"/>
    <w:rsid w:val="004650A4"/>
    <w:rsid w:val="004654FF"/>
    <w:rsid w:val="00465937"/>
    <w:rsid w:val="00465A8A"/>
    <w:rsid w:val="00465D3D"/>
    <w:rsid w:val="00466A62"/>
    <w:rsid w:val="00466B75"/>
    <w:rsid w:val="004677D5"/>
    <w:rsid w:val="00470895"/>
    <w:rsid w:val="00470EE1"/>
    <w:rsid w:val="00471668"/>
    <w:rsid w:val="00471AEA"/>
    <w:rsid w:val="004759D6"/>
    <w:rsid w:val="004772C7"/>
    <w:rsid w:val="00481083"/>
    <w:rsid w:val="00481380"/>
    <w:rsid w:val="0048323C"/>
    <w:rsid w:val="0048330D"/>
    <w:rsid w:val="004909FB"/>
    <w:rsid w:val="00493CCF"/>
    <w:rsid w:val="0049493B"/>
    <w:rsid w:val="00496F0B"/>
    <w:rsid w:val="004A0103"/>
    <w:rsid w:val="004A07A9"/>
    <w:rsid w:val="004A11E2"/>
    <w:rsid w:val="004A438A"/>
    <w:rsid w:val="004A47FC"/>
    <w:rsid w:val="004A62E4"/>
    <w:rsid w:val="004A6894"/>
    <w:rsid w:val="004A6F86"/>
    <w:rsid w:val="004A7534"/>
    <w:rsid w:val="004A7EF6"/>
    <w:rsid w:val="004B04F7"/>
    <w:rsid w:val="004B1E2E"/>
    <w:rsid w:val="004B2A10"/>
    <w:rsid w:val="004B306F"/>
    <w:rsid w:val="004B3B5D"/>
    <w:rsid w:val="004B4441"/>
    <w:rsid w:val="004B4BB6"/>
    <w:rsid w:val="004C1885"/>
    <w:rsid w:val="004C2580"/>
    <w:rsid w:val="004C666F"/>
    <w:rsid w:val="004D3C82"/>
    <w:rsid w:val="004D469B"/>
    <w:rsid w:val="004D5F46"/>
    <w:rsid w:val="004D6BA1"/>
    <w:rsid w:val="004D7997"/>
    <w:rsid w:val="004D7FEF"/>
    <w:rsid w:val="004E0A3F"/>
    <w:rsid w:val="004E1143"/>
    <w:rsid w:val="004E15F1"/>
    <w:rsid w:val="004E17F1"/>
    <w:rsid w:val="004E18FE"/>
    <w:rsid w:val="004E3F70"/>
    <w:rsid w:val="004E4040"/>
    <w:rsid w:val="004E7166"/>
    <w:rsid w:val="004F0388"/>
    <w:rsid w:val="004F2E89"/>
    <w:rsid w:val="004F49A6"/>
    <w:rsid w:val="004F7ADB"/>
    <w:rsid w:val="00501E0C"/>
    <w:rsid w:val="00502B42"/>
    <w:rsid w:val="00503466"/>
    <w:rsid w:val="00504578"/>
    <w:rsid w:val="005048F5"/>
    <w:rsid w:val="005073D5"/>
    <w:rsid w:val="005100A5"/>
    <w:rsid w:val="00510FC7"/>
    <w:rsid w:val="005114EA"/>
    <w:rsid w:val="00512A61"/>
    <w:rsid w:val="00516FDC"/>
    <w:rsid w:val="00517D0A"/>
    <w:rsid w:val="00520B87"/>
    <w:rsid w:val="00520BC6"/>
    <w:rsid w:val="00520CD9"/>
    <w:rsid w:val="00520FF4"/>
    <w:rsid w:val="00522506"/>
    <w:rsid w:val="0052295F"/>
    <w:rsid w:val="005236C6"/>
    <w:rsid w:val="00526112"/>
    <w:rsid w:val="005264DE"/>
    <w:rsid w:val="0052668A"/>
    <w:rsid w:val="0053025E"/>
    <w:rsid w:val="0053277F"/>
    <w:rsid w:val="00532880"/>
    <w:rsid w:val="00532E9D"/>
    <w:rsid w:val="005349FC"/>
    <w:rsid w:val="00536754"/>
    <w:rsid w:val="00540AA4"/>
    <w:rsid w:val="0054109C"/>
    <w:rsid w:val="00541362"/>
    <w:rsid w:val="005414B4"/>
    <w:rsid w:val="005414EF"/>
    <w:rsid w:val="00541CFA"/>
    <w:rsid w:val="005435EC"/>
    <w:rsid w:val="00543B1E"/>
    <w:rsid w:val="00544B7C"/>
    <w:rsid w:val="00544F91"/>
    <w:rsid w:val="00545B94"/>
    <w:rsid w:val="0054609A"/>
    <w:rsid w:val="00546BA0"/>
    <w:rsid w:val="00547D17"/>
    <w:rsid w:val="00547E75"/>
    <w:rsid w:val="0055063A"/>
    <w:rsid w:val="00550B66"/>
    <w:rsid w:val="005512F0"/>
    <w:rsid w:val="00551699"/>
    <w:rsid w:val="0055192C"/>
    <w:rsid w:val="00551C97"/>
    <w:rsid w:val="005525A7"/>
    <w:rsid w:val="00552EA3"/>
    <w:rsid w:val="00553C1B"/>
    <w:rsid w:val="00555CB2"/>
    <w:rsid w:val="0055686B"/>
    <w:rsid w:val="00556C92"/>
    <w:rsid w:val="0055751D"/>
    <w:rsid w:val="005602AB"/>
    <w:rsid w:val="00561347"/>
    <w:rsid w:val="00561BCE"/>
    <w:rsid w:val="005628BB"/>
    <w:rsid w:val="00564037"/>
    <w:rsid w:val="005642C7"/>
    <w:rsid w:val="005647B0"/>
    <w:rsid w:val="0056595B"/>
    <w:rsid w:val="005667D8"/>
    <w:rsid w:val="005670CF"/>
    <w:rsid w:val="0057009A"/>
    <w:rsid w:val="00570963"/>
    <w:rsid w:val="00571A05"/>
    <w:rsid w:val="00571B72"/>
    <w:rsid w:val="0057379B"/>
    <w:rsid w:val="00574669"/>
    <w:rsid w:val="005749C4"/>
    <w:rsid w:val="00574AB1"/>
    <w:rsid w:val="005751A1"/>
    <w:rsid w:val="00575BFE"/>
    <w:rsid w:val="00576544"/>
    <w:rsid w:val="0057678E"/>
    <w:rsid w:val="00580A91"/>
    <w:rsid w:val="00580ADA"/>
    <w:rsid w:val="00582667"/>
    <w:rsid w:val="00582FCA"/>
    <w:rsid w:val="00587677"/>
    <w:rsid w:val="00587BAB"/>
    <w:rsid w:val="00591AAD"/>
    <w:rsid w:val="0059253D"/>
    <w:rsid w:val="00597B3D"/>
    <w:rsid w:val="005A0A1E"/>
    <w:rsid w:val="005A19D9"/>
    <w:rsid w:val="005A28F2"/>
    <w:rsid w:val="005A294F"/>
    <w:rsid w:val="005A4075"/>
    <w:rsid w:val="005A434E"/>
    <w:rsid w:val="005A4374"/>
    <w:rsid w:val="005A534F"/>
    <w:rsid w:val="005A6755"/>
    <w:rsid w:val="005A72A2"/>
    <w:rsid w:val="005B0562"/>
    <w:rsid w:val="005B5B4A"/>
    <w:rsid w:val="005B7EB0"/>
    <w:rsid w:val="005C0F85"/>
    <w:rsid w:val="005C2682"/>
    <w:rsid w:val="005C3932"/>
    <w:rsid w:val="005C39E3"/>
    <w:rsid w:val="005C4018"/>
    <w:rsid w:val="005C4244"/>
    <w:rsid w:val="005C4797"/>
    <w:rsid w:val="005C5108"/>
    <w:rsid w:val="005C5656"/>
    <w:rsid w:val="005C7B57"/>
    <w:rsid w:val="005D0B52"/>
    <w:rsid w:val="005D2B45"/>
    <w:rsid w:val="005D2E50"/>
    <w:rsid w:val="005D4386"/>
    <w:rsid w:val="005D596D"/>
    <w:rsid w:val="005D65EE"/>
    <w:rsid w:val="005D752D"/>
    <w:rsid w:val="005D7B5F"/>
    <w:rsid w:val="005E132A"/>
    <w:rsid w:val="005E1D30"/>
    <w:rsid w:val="005E20B6"/>
    <w:rsid w:val="005E3E4F"/>
    <w:rsid w:val="005E48B1"/>
    <w:rsid w:val="005E4CDF"/>
    <w:rsid w:val="005E4F07"/>
    <w:rsid w:val="005E7899"/>
    <w:rsid w:val="005F1E8F"/>
    <w:rsid w:val="005F2752"/>
    <w:rsid w:val="005F343D"/>
    <w:rsid w:val="005F41B8"/>
    <w:rsid w:val="005F53BE"/>
    <w:rsid w:val="005F7BEC"/>
    <w:rsid w:val="00600A9D"/>
    <w:rsid w:val="0060223A"/>
    <w:rsid w:val="00603769"/>
    <w:rsid w:val="00603AD3"/>
    <w:rsid w:val="00606335"/>
    <w:rsid w:val="00606D19"/>
    <w:rsid w:val="006076D7"/>
    <w:rsid w:val="00611DE8"/>
    <w:rsid w:val="00611F4B"/>
    <w:rsid w:val="00614951"/>
    <w:rsid w:val="00614C64"/>
    <w:rsid w:val="00616D69"/>
    <w:rsid w:val="00616E70"/>
    <w:rsid w:val="00620227"/>
    <w:rsid w:val="006213DF"/>
    <w:rsid w:val="00621D46"/>
    <w:rsid w:val="00621D86"/>
    <w:rsid w:val="00622443"/>
    <w:rsid w:val="00623865"/>
    <w:rsid w:val="006258E5"/>
    <w:rsid w:val="00625B4B"/>
    <w:rsid w:val="00627930"/>
    <w:rsid w:val="00627F92"/>
    <w:rsid w:val="006305B4"/>
    <w:rsid w:val="00631501"/>
    <w:rsid w:val="00631718"/>
    <w:rsid w:val="00631F67"/>
    <w:rsid w:val="00632D5B"/>
    <w:rsid w:val="006334D4"/>
    <w:rsid w:val="00636B0E"/>
    <w:rsid w:val="00636DF0"/>
    <w:rsid w:val="006370AB"/>
    <w:rsid w:val="00637D91"/>
    <w:rsid w:val="00640373"/>
    <w:rsid w:val="00640C21"/>
    <w:rsid w:val="00641B6C"/>
    <w:rsid w:val="006424C7"/>
    <w:rsid w:val="00642FC7"/>
    <w:rsid w:val="006432B0"/>
    <w:rsid w:val="00645014"/>
    <w:rsid w:val="00645AC3"/>
    <w:rsid w:val="00647218"/>
    <w:rsid w:val="00647398"/>
    <w:rsid w:val="00651BC2"/>
    <w:rsid w:val="00651D0B"/>
    <w:rsid w:val="00651F0A"/>
    <w:rsid w:val="00651F37"/>
    <w:rsid w:val="00652DCA"/>
    <w:rsid w:val="006545D6"/>
    <w:rsid w:val="0065625C"/>
    <w:rsid w:val="00660585"/>
    <w:rsid w:val="00660E71"/>
    <w:rsid w:val="00661679"/>
    <w:rsid w:val="00661696"/>
    <w:rsid w:val="0066176F"/>
    <w:rsid w:val="006648CA"/>
    <w:rsid w:val="0066732F"/>
    <w:rsid w:val="00670B6C"/>
    <w:rsid w:val="0067146D"/>
    <w:rsid w:val="00671FE0"/>
    <w:rsid w:val="006725E4"/>
    <w:rsid w:val="00672A26"/>
    <w:rsid w:val="00672CE9"/>
    <w:rsid w:val="00673397"/>
    <w:rsid w:val="00673532"/>
    <w:rsid w:val="00674B95"/>
    <w:rsid w:val="00675E01"/>
    <w:rsid w:val="00676B49"/>
    <w:rsid w:val="0068138D"/>
    <w:rsid w:val="006841F3"/>
    <w:rsid w:val="006844A9"/>
    <w:rsid w:val="0068578D"/>
    <w:rsid w:val="00685A5C"/>
    <w:rsid w:val="00686001"/>
    <w:rsid w:val="006870CE"/>
    <w:rsid w:val="0068732A"/>
    <w:rsid w:val="00687851"/>
    <w:rsid w:val="00687912"/>
    <w:rsid w:val="0069038F"/>
    <w:rsid w:val="00691618"/>
    <w:rsid w:val="0069177A"/>
    <w:rsid w:val="00691CBF"/>
    <w:rsid w:val="0069369A"/>
    <w:rsid w:val="00696364"/>
    <w:rsid w:val="006973CB"/>
    <w:rsid w:val="006A044A"/>
    <w:rsid w:val="006A0986"/>
    <w:rsid w:val="006A0CD4"/>
    <w:rsid w:val="006A1E02"/>
    <w:rsid w:val="006A30E3"/>
    <w:rsid w:val="006A7E1D"/>
    <w:rsid w:val="006A7E92"/>
    <w:rsid w:val="006B0A26"/>
    <w:rsid w:val="006B0BF3"/>
    <w:rsid w:val="006B0DBF"/>
    <w:rsid w:val="006B1784"/>
    <w:rsid w:val="006B1E5D"/>
    <w:rsid w:val="006B3436"/>
    <w:rsid w:val="006B4D21"/>
    <w:rsid w:val="006B4F1B"/>
    <w:rsid w:val="006B56F3"/>
    <w:rsid w:val="006B5DFA"/>
    <w:rsid w:val="006B62D5"/>
    <w:rsid w:val="006B7507"/>
    <w:rsid w:val="006B7BB9"/>
    <w:rsid w:val="006C00B9"/>
    <w:rsid w:val="006C22CA"/>
    <w:rsid w:val="006C329E"/>
    <w:rsid w:val="006C3817"/>
    <w:rsid w:val="006C3C72"/>
    <w:rsid w:val="006C4A74"/>
    <w:rsid w:val="006C530E"/>
    <w:rsid w:val="006C536D"/>
    <w:rsid w:val="006C5E45"/>
    <w:rsid w:val="006C7173"/>
    <w:rsid w:val="006C750C"/>
    <w:rsid w:val="006C7606"/>
    <w:rsid w:val="006C7872"/>
    <w:rsid w:val="006D004B"/>
    <w:rsid w:val="006D1FFD"/>
    <w:rsid w:val="006D6751"/>
    <w:rsid w:val="006E088A"/>
    <w:rsid w:val="006E1E66"/>
    <w:rsid w:val="006E3A89"/>
    <w:rsid w:val="006E65C7"/>
    <w:rsid w:val="006E714D"/>
    <w:rsid w:val="006F0B10"/>
    <w:rsid w:val="006F27AF"/>
    <w:rsid w:val="006F2856"/>
    <w:rsid w:val="006F3E99"/>
    <w:rsid w:val="006F4014"/>
    <w:rsid w:val="006F41BB"/>
    <w:rsid w:val="007002FB"/>
    <w:rsid w:val="007008AF"/>
    <w:rsid w:val="00700B98"/>
    <w:rsid w:val="007016E3"/>
    <w:rsid w:val="00701E58"/>
    <w:rsid w:val="0070247E"/>
    <w:rsid w:val="00702ABB"/>
    <w:rsid w:val="00702B0A"/>
    <w:rsid w:val="00704D15"/>
    <w:rsid w:val="00704FD7"/>
    <w:rsid w:val="00705157"/>
    <w:rsid w:val="00706971"/>
    <w:rsid w:val="00706A65"/>
    <w:rsid w:val="00707474"/>
    <w:rsid w:val="0070771C"/>
    <w:rsid w:val="00707AF1"/>
    <w:rsid w:val="00707FE1"/>
    <w:rsid w:val="00711BDD"/>
    <w:rsid w:val="007121FE"/>
    <w:rsid w:val="007138A9"/>
    <w:rsid w:val="007139BC"/>
    <w:rsid w:val="00714E38"/>
    <w:rsid w:val="00716630"/>
    <w:rsid w:val="00716A79"/>
    <w:rsid w:val="00716CF8"/>
    <w:rsid w:val="00717E17"/>
    <w:rsid w:val="00720551"/>
    <w:rsid w:val="007227CC"/>
    <w:rsid w:val="007234BD"/>
    <w:rsid w:val="007250FF"/>
    <w:rsid w:val="00726569"/>
    <w:rsid w:val="00727301"/>
    <w:rsid w:val="00730725"/>
    <w:rsid w:val="007315F9"/>
    <w:rsid w:val="00732FC0"/>
    <w:rsid w:val="00733078"/>
    <w:rsid w:val="00733DD7"/>
    <w:rsid w:val="00733DF9"/>
    <w:rsid w:val="007355E2"/>
    <w:rsid w:val="007366F2"/>
    <w:rsid w:val="007407AB"/>
    <w:rsid w:val="0074438C"/>
    <w:rsid w:val="007448F8"/>
    <w:rsid w:val="00745163"/>
    <w:rsid w:val="00745821"/>
    <w:rsid w:val="00745A0C"/>
    <w:rsid w:val="00745E45"/>
    <w:rsid w:val="00746130"/>
    <w:rsid w:val="00746898"/>
    <w:rsid w:val="007473BB"/>
    <w:rsid w:val="00751638"/>
    <w:rsid w:val="00753BBE"/>
    <w:rsid w:val="007541B6"/>
    <w:rsid w:val="007549EE"/>
    <w:rsid w:val="00755158"/>
    <w:rsid w:val="007556C1"/>
    <w:rsid w:val="00755868"/>
    <w:rsid w:val="0075705D"/>
    <w:rsid w:val="00757605"/>
    <w:rsid w:val="007577F1"/>
    <w:rsid w:val="00757EA7"/>
    <w:rsid w:val="00760284"/>
    <w:rsid w:val="0076041B"/>
    <w:rsid w:val="007628B4"/>
    <w:rsid w:val="007637AA"/>
    <w:rsid w:val="00763D0B"/>
    <w:rsid w:val="00763F49"/>
    <w:rsid w:val="007662D0"/>
    <w:rsid w:val="00766566"/>
    <w:rsid w:val="00766DA5"/>
    <w:rsid w:val="00766E46"/>
    <w:rsid w:val="00767585"/>
    <w:rsid w:val="007676D9"/>
    <w:rsid w:val="007704C3"/>
    <w:rsid w:val="00771F68"/>
    <w:rsid w:val="007753C3"/>
    <w:rsid w:val="00775EC5"/>
    <w:rsid w:val="007776F9"/>
    <w:rsid w:val="00780281"/>
    <w:rsid w:val="00780E41"/>
    <w:rsid w:val="00781231"/>
    <w:rsid w:val="007817C3"/>
    <w:rsid w:val="007823CB"/>
    <w:rsid w:val="00783FB1"/>
    <w:rsid w:val="00790EEC"/>
    <w:rsid w:val="00791BEB"/>
    <w:rsid w:val="00793A13"/>
    <w:rsid w:val="007948CE"/>
    <w:rsid w:val="00797E4B"/>
    <w:rsid w:val="007A0502"/>
    <w:rsid w:val="007A15EB"/>
    <w:rsid w:val="007A41CE"/>
    <w:rsid w:val="007A43C3"/>
    <w:rsid w:val="007A4946"/>
    <w:rsid w:val="007A4F33"/>
    <w:rsid w:val="007A4F66"/>
    <w:rsid w:val="007A54D0"/>
    <w:rsid w:val="007B0C09"/>
    <w:rsid w:val="007B34B4"/>
    <w:rsid w:val="007B35A4"/>
    <w:rsid w:val="007B42FD"/>
    <w:rsid w:val="007B54F5"/>
    <w:rsid w:val="007B5AC6"/>
    <w:rsid w:val="007B6B0F"/>
    <w:rsid w:val="007B6C9E"/>
    <w:rsid w:val="007B6D1B"/>
    <w:rsid w:val="007B7058"/>
    <w:rsid w:val="007B7EF6"/>
    <w:rsid w:val="007C0D76"/>
    <w:rsid w:val="007C0E3F"/>
    <w:rsid w:val="007C2D69"/>
    <w:rsid w:val="007C2D87"/>
    <w:rsid w:val="007C2DA5"/>
    <w:rsid w:val="007C3204"/>
    <w:rsid w:val="007C35B4"/>
    <w:rsid w:val="007C41D9"/>
    <w:rsid w:val="007C5F5D"/>
    <w:rsid w:val="007D2EFF"/>
    <w:rsid w:val="007D3462"/>
    <w:rsid w:val="007D44E2"/>
    <w:rsid w:val="007D5C41"/>
    <w:rsid w:val="007D744E"/>
    <w:rsid w:val="007D7CFF"/>
    <w:rsid w:val="007E29FE"/>
    <w:rsid w:val="007E2A76"/>
    <w:rsid w:val="007E2E48"/>
    <w:rsid w:val="007E37A3"/>
    <w:rsid w:val="007E3B27"/>
    <w:rsid w:val="007E6C3E"/>
    <w:rsid w:val="007E7567"/>
    <w:rsid w:val="007F0264"/>
    <w:rsid w:val="007F0CDD"/>
    <w:rsid w:val="007F1AE4"/>
    <w:rsid w:val="007F1D18"/>
    <w:rsid w:val="007F3B7A"/>
    <w:rsid w:val="007F7B2C"/>
    <w:rsid w:val="00800DAD"/>
    <w:rsid w:val="008017E4"/>
    <w:rsid w:val="00806CA6"/>
    <w:rsid w:val="00807268"/>
    <w:rsid w:val="00807A1E"/>
    <w:rsid w:val="008120BC"/>
    <w:rsid w:val="00814E05"/>
    <w:rsid w:val="00814EB0"/>
    <w:rsid w:val="008165EA"/>
    <w:rsid w:val="00816785"/>
    <w:rsid w:val="00820F5D"/>
    <w:rsid w:val="0082216A"/>
    <w:rsid w:val="00822231"/>
    <w:rsid w:val="00826D0F"/>
    <w:rsid w:val="00827093"/>
    <w:rsid w:val="00827B53"/>
    <w:rsid w:val="00830706"/>
    <w:rsid w:val="0083126C"/>
    <w:rsid w:val="00831E24"/>
    <w:rsid w:val="00831F36"/>
    <w:rsid w:val="00832403"/>
    <w:rsid w:val="008327D5"/>
    <w:rsid w:val="00832ED0"/>
    <w:rsid w:val="0083349A"/>
    <w:rsid w:val="0083356F"/>
    <w:rsid w:val="00835582"/>
    <w:rsid w:val="00835B26"/>
    <w:rsid w:val="008362E0"/>
    <w:rsid w:val="00836739"/>
    <w:rsid w:val="00836BE5"/>
    <w:rsid w:val="00837278"/>
    <w:rsid w:val="008405B7"/>
    <w:rsid w:val="008409C9"/>
    <w:rsid w:val="008411DB"/>
    <w:rsid w:val="00841FF2"/>
    <w:rsid w:val="00843CAF"/>
    <w:rsid w:val="008442A8"/>
    <w:rsid w:val="00845F60"/>
    <w:rsid w:val="0084767B"/>
    <w:rsid w:val="00850508"/>
    <w:rsid w:val="00851BCF"/>
    <w:rsid w:val="00852254"/>
    <w:rsid w:val="008538C8"/>
    <w:rsid w:val="0085402E"/>
    <w:rsid w:val="00855431"/>
    <w:rsid w:val="0085589D"/>
    <w:rsid w:val="00855DAE"/>
    <w:rsid w:val="00856455"/>
    <w:rsid w:val="008575AE"/>
    <w:rsid w:val="00860275"/>
    <w:rsid w:val="00860713"/>
    <w:rsid w:val="00860951"/>
    <w:rsid w:val="00860E25"/>
    <w:rsid w:val="00862D80"/>
    <w:rsid w:val="008638A1"/>
    <w:rsid w:val="00863C08"/>
    <w:rsid w:val="0086415E"/>
    <w:rsid w:val="008663E3"/>
    <w:rsid w:val="008665AF"/>
    <w:rsid w:val="00866ADE"/>
    <w:rsid w:val="008712FD"/>
    <w:rsid w:val="00871627"/>
    <w:rsid w:val="00872CC2"/>
    <w:rsid w:val="00873AD6"/>
    <w:rsid w:val="00875584"/>
    <w:rsid w:val="00875F33"/>
    <w:rsid w:val="00876155"/>
    <w:rsid w:val="00876726"/>
    <w:rsid w:val="0087792A"/>
    <w:rsid w:val="00880801"/>
    <w:rsid w:val="00881ADE"/>
    <w:rsid w:val="00881C1A"/>
    <w:rsid w:val="00882687"/>
    <w:rsid w:val="0088311E"/>
    <w:rsid w:val="00883523"/>
    <w:rsid w:val="0088434C"/>
    <w:rsid w:val="008844DA"/>
    <w:rsid w:val="00884F3E"/>
    <w:rsid w:val="00884F71"/>
    <w:rsid w:val="00885CF6"/>
    <w:rsid w:val="00886453"/>
    <w:rsid w:val="00886BF5"/>
    <w:rsid w:val="0088755D"/>
    <w:rsid w:val="008918A4"/>
    <w:rsid w:val="008919EB"/>
    <w:rsid w:val="0089245A"/>
    <w:rsid w:val="00893684"/>
    <w:rsid w:val="0089415B"/>
    <w:rsid w:val="00896D47"/>
    <w:rsid w:val="008A29A8"/>
    <w:rsid w:val="008A47BA"/>
    <w:rsid w:val="008A4D25"/>
    <w:rsid w:val="008A5733"/>
    <w:rsid w:val="008A65C4"/>
    <w:rsid w:val="008A6E76"/>
    <w:rsid w:val="008B10D1"/>
    <w:rsid w:val="008B14BD"/>
    <w:rsid w:val="008B1D2C"/>
    <w:rsid w:val="008B276F"/>
    <w:rsid w:val="008B2BD4"/>
    <w:rsid w:val="008B45A1"/>
    <w:rsid w:val="008B7C8E"/>
    <w:rsid w:val="008C0210"/>
    <w:rsid w:val="008C06BD"/>
    <w:rsid w:val="008C1E45"/>
    <w:rsid w:val="008C1ECE"/>
    <w:rsid w:val="008C4818"/>
    <w:rsid w:val="008C6EB5"/>
    <w:rsid w:val="008D1596"/>
    <w:rsid w:val="008D1701"/>
    <w:rsid w:val="008D188C"/>
    <w:rsid w:val="008D317D"/>
    <w:rsid w:val="008D3C2A"/>
    <w:rsid w:val="008D4ECA"/>
    <w:rsid w:val="008D5B4C"/>
    <w:rsid w:val="008D6249"/>
    <w:rsid w:val="008D627F"/>
    <w:rsid w:val="008D67B0"/>
    <w:rsid w:val="008D6D0C"/>
    <w:rsid w:val="008D7A8B"/>
    <w:rsid w:val="008E14A0"/>
    <w:rsid w:val="008E193C"/>
    <w:rsid w:val="008E3722"/>
    <w:rsid w:val="008E3F4E"/>
    <w:rsid w:val="008E4ED2"/>
    <w:rsid w:val="008E5297"/>
    <w:rsid w:val="008E65CF"/>
    <w:rsid w:val="008E68FE"/>
    <w:rsid w:val="008E78BD"/>
    <w:rsid w:val="008F0C43"/>
    <w:rsid w:val="008F1439"/>
    <w:rsid w:val="008F1800"/>
    <w:rsid w:val="008F474C"/>
    <w:rsid w:val="008F5262"/>
    <w:rsid w:val="008F5EB5"/>
    <w:rsid w:val="008F6196"/>
    <w:rsid w:val="008F665A"/>
    <w:rsid w:val="008F709F"/>
    <w:rsid w:val="008F7ACD"/>
    <w:rsid w:val="008F7F3A"/>
    <w:rsid w:val="00900787"/>
    <w:rsid w:val="009008C5"/>
    <w:rsid w:val="00900BB0"/>
    <w:rsid w:val="00900CF8"/>
    <w:rsid w:val="0090279D"/>
    <w:rsid w:val="00902A54"/>
    <w:rsid w:val="009035B3"/>
    <w:rsid w:val="00903E54"/>
    <w:rsid w:val="009045DB"/>
    <w:rsid w:val="00907CB5"/>
    <w:rsid w:val="0091387E"/>
    <w:rsid w:val="00913E7A"/>
    <w:rsid w:val="00914066"/>
    <w:rsid w:val="009142CA"/>
    <w:rsid w:val="00915CA6"/>
    <w:rsid w:val="00917C32"/>
    <w:rsid w:val="009211B3"/>
    <w:rsid w:val="00925263"/>
    <w:rsid w:val="0092526C"/>
    <w:rsid w:val="00926329"/>
    <w:rsid w:val="00926A5D"/>
    <w:rsid w:val="00927850"/>
    <w:rsid w:val="00931E71"/>
    <w:rsid w:val="00932939"/>
    <w:rsid w:val="00936665"/>
    <w:rsid w:val="00941B46"/>
    <w:rsid w:val="009448A3"/>
    <w:rsid w:val="00945435"/>
    <w:rsid w:val="00946455"/>
    <w:rsid w:val="009466A3"/>
    <w:rsid w:val="00947263"/>
    <w:rsid w:val="00952237"/>
    <w:rsid w:val="009527CB"/>
    <w:rsid w:val="00953117"/>
    <w:rsid w:val="00953F03"/>
    <w:rsid w:val="00954802"/>
    <w:rsid w:val="00954DBF"/>
    <w:rsid w:val="00955A0D"/>
    <w:rsid w:val="00955AE0"/>
    <w:rsid w:val="00955F21"/>
    <w:rsid w:val="009560EF"/>
    <w:rsid w:val="009579FA"/>
    <w:rsid w:val="00961C7C"/>
    <w:rsid w:val="0096251C"/>
    <w:rsid w:val="0096489E"/>
    <w:rsid w:val="0096493B"/>
    <w:rsid w:val="009653F1"/>
    <w:rsid w:val="0096560C"/>
    <w:rsid w:val="00965614"/>
    <w:rsid w:val="00966624"/>
    <w:rsid w:val="00967870"/>
    <w:rsid w:val="00967F13"/>
    <w:rsid w:val="009722CF"/>
    <w:rsid w:val="00975E13"/>
    <w:rsid w:val="0097762C"/>
    <w:rsid w:val="00981066"/>
    <w:rsid w:val="00982D97"/>
    <w:rsid w:val="00983A4A"/>
    <w:rsid w:val="00983B8D"/>
    <w:rsid w:val="009846B1"/>
    <w:rsid w:val="00984758"/>
    <w:rsid w:val="00985047"/>
    <w:rsid w:val="0098585D"/>
    <w:rsid w:val="0099215E"/>
    <w:rsid w:val="00992322"/>
    <w:rsid w:val="0099242B"/>
    <w:rsid w:val="009967FE"/>
    <w:rsid w:val="00997B44"/>
    <w:rsid w:val="009A1B6C"/>
    <w:rsid w:val="009A2D57"/>
    <w:rsid w:val="009A3AAD"/>
    <w:rsid w:val="009A3AF7"/>
    <w:rsid w:val="009A48D4"/>
    <w:rsid w:val="009B037D"/>
    <w:rsid w:val="009B189A"/>
    <w:rsid w:val="009B1D29"/>
    <w:rsid w:val="009B3895"/>
    <w:rsid w:val="009B47E3"/>
    <w:rsid w:val="009B668E"/>
    <w:rsid w:val="009B69DE"/>
    <w:rsid w:val="009B77E4"/>
    <w:rsid w:val="009C0AAC"/>
    <w:rsid w:val="009C1F42"/>
    <w:rsid w:val="009C2133"/>
    <w:rsid w:val="009C2A5E"/>
    <w:rsid w:val="009C3FB6"/>
    <w:rsid w:val="009C73C2"/>
    <w:rsid w:val="009C777E"/>
    <w:rsid w:val="009D0929"/>
    <w:rsid w:val="009D1028"/>
    <w:rsid w:val="009D1C25"/>
    <w:rsid w:val="009D2A51"/>
    <w:rsid w:val="009D39DC"/>
    <w:rsid w:val="009D3D52"/>
    <w:rsid w:val="009D4746"/>
    <w:rsid w:val="009D4796"/>
    <w:rsid w:val="009D4E4A"/>
    <w:rsid w:val="009D6029"/>
    <w:rsid w:val="009D7122"/>
    <w:rsid w:val="009D78EA"/>
    <w:rsid w:val="009E07F7"/>
    <w:rsid w:val="009E084D"/>
    <w:rsid w:val="009E1E4B"/>
    <w:rsid w:val="009E315A"/>
    <w:rsid w:val="009E4B99"/>
    <w:rsid w:val="009E5107"/>
    <w:rsid w:val="009E546B"/>
    <w:rsid w:val="009E60EE"/>
    <w:rsid w:val="009F465C"/>
    <w:rsid w:val="009F66E2"/>
    <w:rsid w:val="009F6A42"/>
    <w:rsid w:val="009F7302"/>
    <w:rsid w:val="009F748A"/>
    <w:rsid w:val="00A0094A"/>
    <w:rsid w:val="00A0127C"/>
    <w:rsid w:val="00A012AD"/>
    <w:rsid w:val="00A0134C"/>
    <w:rsid w:val="00A016C8"/>
    <w:rsid w:val="00A01A0B"/>
    <w:rsid w:val="00A02583"/>
    <w:rsid w:val="00A0311B"/>
    <w:rsid w:val="00A034D2"/>
    <w:rsid w:val="00A04A05"/>
    <w:rsid w:val="00A04CAE"/>
    <w:rsid w:val="00A05ACB"/>
    <w:rsid w:val="00A05F00"/>
    <w:rsid w:val="00A072FA"/>
    <w:rsid w:val="00A0742D"/>
    <w:rsid w:val="00A104BE"/>
    <w:rsid w:val="00A14135"/>
    <w:rsid w:val="00A14678"/>
    <w:rsid w:val="00A162F2"/>
    <w:rsid w:val="00A17E88"/>
    <w:rsid w:val="00A20B42"/>
    <w:rsid w:val="00A22337"/>
    <w:rsid w:val="00A2353E"/>
    <w:rsid w:val="00A23C33"/>
    <w:rsid w:val="00A24679"/>
    <w:rsid w:val="00A25BA3"/>
    <w:rsid w:val="00A25F4E"/>
    <w:rsid w:val="00A26277"/>
    <w:rsid w:val="00A27304"/>
    <w:rsid w:val="00A30091"/>
    <w:rsid w:val="00A30B3C"/>
    <w:rsid w:val="00A31CB8"/>
    <w:rsid w:val="00A34BE8"/>
    <w:rsid w:val="00A35036"/>
    <w:rsid w:val="00A35EED"/>
    <w:rsid w:val="00A364EB"/>
    <w:rsid w:val="00A41606"/>
    <w:rsid w:val="00A4265B"/>
    <w:rsid w:val="00A42A87"/>
    <w:rsid w:val="00A446D3"/>
    <w:rsid w:val="00A47732"/>
    <w:rsid w:val="00A5023F"/>
    <w:rsid w:val="00A51BA1"/>
    <w:rsid w:val="00A52185"/>
    <w:rsid w:val="00A52EF2"/>
    <w:rsid w:val="00A53603"/>
    <w:rsid w:val="00A55921"/>
    <w:rsid w:val="00A56F3F"/>
    <w:rsid w:val="00A57581"/>
    <w:rsid w:val="00A602BB"/>
    <w:rsid w:val="00A616B4"/>
    <w:rsid w:val="00A6320B"/>
    <w:rsid w:val="00A6338D"/>
    <w:rsid w:val="00A656E2"/>
    <w:rsid w:val="00A65ADA"/>
    <w:rsid w:val="00A65BB8"/>
    <w:rsid w:val="00A65F60"/>
    <w:rsid w:val="00A66A85"/>
    <w:rsid w:val="00A672CC"/>
    <w:rsid w:val="00A714A2"/>
    <w:rsid w:val="00A7190E"/>
    <w:rsid w:val="00A727C1"/>
    <w:rsid w:val="00A728A8"/>
    <w:rsid w:val="00A72D0E"/>
    <w:rsid w:val="00A72FBB"/>
    <w:rsid w:val="00A73247"/>
    <w:rsid w:val="00A73C57"/>
    <w:rsid w:val="00A74973"/>
    <w:rsid w:val="00A75421"/>
    <w:rsid w:val="00A760DC"/>
    <w:rsid w:val="00A76924"/>
    <w:rsid w:val="00A8032D"/>
    <w:rsid w:val="00A80951"/>
    <w:rsid w:val="00A80B5C"/>
    <w:rsid w:val="00A80DED"/>
    <w:rsid w:val="00A82A8F"/>
    <w:rsid w:val="00A83C1B"/>
    <w:rsid w:val="00A83D54"/>
    <w:rsid w:val="00A84610"/>
    <w:rsid w:val="00A84A22"/>
    <w:rsid w:val="00A84E2D"/>
    <w:rsid w:val="00A85060"/>
    <w:rsid w:val="00A85ABA"/>
    <w:rsid w:val="00A85D28"/>
    <w:rsid w:val="00A85E64"/>
    <w:rsid w:val="00A8664B"/>
    <w:rsid w:val="00A87637"/>
    <w:rsid w:val="00A903BC"/>
    <w:rsid w:val="00A90990"/>
    <w:rsid w:val="00A90B9E"/>
    <w:rsid w:val="00A90E7F"/>
    <w:rsid w:val="00A917E9"/>
    <w:rsid w:val="00A93688"/>
    <w:rsid w:val="00A937D5"/>
    <w:rsid w:val="00A9461B"/>
    <w:rsid w:val="00A95367"/>
    <w:rsid w:val="00A968C9"/>
    <w:rsid w:val="00AA0A4B"/>
    <w:rsid w:val="00AA1F4A"/>
    <w:rsid w:val="00AA25DA"/>
    <w:rsid w:val="00AA386B"/>
    <w:rsid w:val="00AA39EA"/>
    <w:rsid w:val="00AA4453"/>
    <w:rsid w:val="00AA613C"/>
    <w:rsid w:val="00AA6CA1"/>
    <w:rsid w:val="00AA75C0"/>
    <w:rsid w:val="00AA760C"/>
    <w:rsid w:val="00AA7973"/>
    <w:rsid w:val="00AB1224"/>
    <w:rsid w:val="00AB260A"/>
    <w:rsid w:val="00AB2A57"/>
    <w:rsid w:val="00AB2D2F"/>
    <w:rsid w:val="00AB2E13"/>
    <w:rsid w:val="00AB3743"/>
    <w:rsid w:val="00AB3D35"/>
    <w:rsid w:val="00AB3F27"/>
    <w:rsid w:val="00AB4776"/>
    <w:rsid w:val="00AB4A47"/>
    <w:rsid w:val="00AC0481"/>
    <w:rsid w:val="00AC27D3"/>
    <w:rsid w:val="00AC45FB"/>
    <w:rsid w:val="00AC5739"/>
    <w:rsid w:val="00AC5E7F"/>
    <w:rsid w:val="00AC6F08"/>
    <w:rsid w:val="00AD09CC"/>
    <w:rsid w:val="00AD31B8"/>
    <w:rsid w:val="00AD3EA4"/>
    <w:rsid w:val="00AD4E21"/>
    <w:rsid w:val="00AD4F2F"/>
    <w:rsid w:val="00AD4F8E"/>
    <w:rsid w:val="00AD5E3F"/>
    <w:rsid w:val="00AD77A8"/>
    <w:rsid w:val="00AD7A96"/>
    <w:rsid w:val="00AD7AF5"/>
    <w:rsid w:val="00AE0F34"/>
    <w:rsid w:val="00AE258F"/>
    <w:rsid w:val="00AE29C5"/>
    <w:rsid w:val="00AE3024"/>
    <w:rsid w:val="00AE33BF"/>
    <w:rsid w:val="00AE43E7"/>
    <w:rsid w:val="00AE5B9D"/>
    <w:rsid w:val="00AE60C7"/>
    <w:rsid w:val="00AE788A"/>
    <w:rsid w:val="00AF0AA1"/>
    <w:rsid w:val="00AF1089"/>
    <w:rsid w:val="00AF158D"/>
    <w:rsid w:val="00AF1908"/>
    <w:rsid w:val="00AF2127"/>
    <w:rsid w:val="00AF21E6"/>
    <w:rsid w:val="00AF2F12"/>
    <w:rsid w:val="00AF44CC"/>
    <w:rsid w:val="00AF5E4D"/>
    <w:rsid w:val="00AF69DD"/>
    <w:rsid w:val="00AF7376"/>
    <w:rsid w:val="00AF76E3"/>
    <w:rsid w:val="00AF7741"/>
    <w:rsid w:val="00B00FD6"/>
    <w:rsid w:val="00B029D1"/>
    <w:rsid w:val="00B03E8C"/>
    <w:rsid w:val="00B04786"/>
    <w:rsid w:val="00B04CEC"/>
    <w:rsid w:val="00B04D3C"/>
    <w:rsid w:val="00B06FD2"/>
    <w:rsid w:val="00B100CE"/>
    <w:rsid w:val="00B10932"/>
    <w:rsid w:val="00B11FAE"/>
    <w:rsid w:val="00B12E11"/>
    <w:rsid w:val="00B13671"/>
    <w:rsid w:val="00B14ACE"/>
    <w:rsid w:val="00B14E37"/>
    <w:rsid w:val="00B15D64"/>
    <w:rsid w:val="00B1695E"/>
    <w:rsid w:val="00B21460"/>
    <w:rsid w:val="00B226DA"/>
    <w:rsid w:val="00B2480B"/>
    <w:rsid w:val="00B251A5"/>
    <w:rsid w:val="00B25AA4"/>
    <w:rsid w:val="00B268F9"/>
    <w:rsid w:val="00B3142C"/>
    <w:rsid w:val="00B3202C"/>
    <w:rsid w:val="00B349E8"/>
    <w:rsid w:val="00B35840"/>
    <w:rsid w:val="00B3660E"/>
    <w:rsid w:val="00B36936"/>
    <w:rsid w:val="00B36D4D"/>
    <w:rsid w:val="00B3713F"/>
    <w:rsid w:val="00B374AA"/>
    <w:rsid w:val="00B412DD"/>
    <w:rsid w:val="00B41A6D"/>
    <w:rsid w:val="00B41D6F"/>
    <w:rsid w:val="00B44197"/>
    <w:rsid w:val="00B447DB"/>
    <w:rsid w:val="00B44D45"/>
    <w:rsid w:val="00B45930"/>
    <w:rsid w:val="00B45F74"/>
    <w:rsid w:val="00B462DB"/>
    <w:rsid w:val="00B47F8A"/>
    <w:rsid w:val="00B52572"/>
    <w:rsid w:val="00B52737"/>
    <w:rsid w:val="00B545CE"/>
    <w:rsid w:val="00B54D9B"/>
    <w:rsid w:val="00B56299"/>
    <w:rsid w:val="00B5629B"/>
    <w:rsid w:val="00B56F6A"/>
    <w:rsid w:val="00B57790"/>
    <w:rsid w:val="00B57FBE"/>
    <w:rsid w:val="00B603B1"/>
    <w:rsid w:val="00B6040C"/>
    <w:rsid w:val="00B6071B"/>
    <w:rsid w:val="00B61867"/>
    <w:rsid w:val="00B61A5E"/>
    <w:rsid w:val="00B628EE"/>
    <w:rsid w:val="00B63D9F"/>
    <w:rsid w:val="00B64F83"/>
    <w:rsid w:val="00B6562E"/>
    <w:rsid w:val="00B66564"/>
    <w:rsid w:val="00B66F13"/>
    <w:rsid w:val="00B6755A"/>
    <w:rsid w:val="00B70B6B"/>
    <w:rsid w:val="00B70DFC"/>
    <w:rsid w:val="00B71620"/>
    <w:rsid w:val="00B72025"/>
    <w:rsid w:val="00B72B7C"/>
    <w:rsid w:val="00B72D35"/>
    <w:rsid w:val="00B734EE"/>
    <w:rsid w:val="00B736A1"/>
    <w:rsid w:val="00B73D4B"/>
    <w:rsid w:val="00B74B58"/>
    <w:rsid w:val="00B74EB5"/>
    <w:rsid w:val="00B769E8"/>
    <w:rsid w:val="00B76D03"/>
    <w:rsid w:val="00B77409"/>
    <w:rsid w:val="00B778C0"/>
    <w:rsid w:val="00B80340"/>
    <w:rsid w:val="00B811EB"/>
    <w:rsid w:val="00B81DD4"/>
    <w:rsid w:val="00B83431"/>
    <w:rsid w:val="00B83E59"/>
    <w:rsid w:val="00B840E6"/>
    <w:rsid w:val="00B84B44"/>
    <w:rsid w:val="00B853DA"/>
    <w:rsid w:val="00B85B23"/>
    <w:rsid w:val="00B874E0"/>
    <w:rsid w:val="00B8790D"/>
    <w:rsid w:val="00B90936"/>
    <w:rsid w:val="00B91381"/>
    <w:rsid w:val="00B91B44"/>
    <w:rsid w:val="00B91C65"/>
    <w:rsid w:val="00B94531"/>
    <w:rsid w:val="00B94681"/>
    <w:rsid w:val="00B9753E"/>
    <w:rsid w:val="00B976DF"/>
    <w:rsid w:val="00B97EDA"/>
    <w:rsid w:val="00BA0345"/>
    <w:rsid w:val="00BA2509"/>
    <w:rsid w:val="00BA25F1"/>
    <w:rsid w:val="00BA2611"/>
    <w:rsid w:val="00BA3835"/>
    <w:rsid w:val="00BA5FCF"/>
    <w:rsid w:val="00BA6518"/>
    <w:rsid w:val="00BA749D"/>
    <w:rsid w:val="00BA7CF9"/>
    <w:rsid w:val="00BA7EB5"/>
    <w:rsid w:val="00BA7F0C"/>
    <w:rsid w:val="00BB207A"/>
    <w:rsid w:val="00BB2CE1"/>
    <w:rsid w:val="00BB42D5"/>
    <w:rsid w:val="00BB61AD"/>
    <w:rsid w:val="00BB75AB"/>
    <w:rsid w:val="00BC1E4A"/>
    <w:rsid w:val="00BC231A"/>
    <w:rsid w:val="00BC5606"/>
    <w:rsid w:val="00BC600C"/>
    <w:rsid w:val="00BD0BA1"/>
    <w:rsid w:val="00BD0F0E"/>
    <w:rsid w:val="00BD1714"/>
    <w:rsid w:val="00BD2270"/>
    <w:rsid w:val="00BD38E9"/>
    <w:rsid w:val="00BD5EF0"/>
    <w:rsid w:val="00BD631A"/>
    <w:rsid w:val="00BD6834"/>
    <w:rsid w:val="00BE0E6C"/>
    <w:rsid w:val="00BE1C05"/>
    <w:rsid w:val="00BE38EA"/>
    <w:rsid w:val="00BE496F"/>
    <w:rsid w:val="00BE4D47"/>
    <w:rsid w:val="00BE60C9"/>
    <w:rsid w:val="00BE788A"/>
    <w:rsid w:val="00BE7CB4"/>
    <w:rsid w:val="00BF15BF"/>
    <w:rsid w:val="00BF22F9"/>
    <w:rsid w:val="00BF2EB8"/>
    <w:rsid w:val="00BF4541"/>
    <w:rsid w:val="00BF4ACB"/>
    <w:rsid w:val="00BF51EC"/>
    <w:rsid w:val="00BF5461"/>
    <w:rsid w:val="00BF597C"/>
    <w:rsid w:val="00BF6555"/>
    <w:rsid w:val="00BF749F"/>
    <w:rsid w:val="00BF7CD9"/>
    <w:rsid w:val="00BF7CE0"/>
    <w:rsid w:val="00C01C36"/>
    <w:rsid w:val="00C029C3"/>
    <w:rsid w:val="00C02E8E"/>
    <w:rsid w:val="00C0342F"/>
    <w:rsid w:val="00C044A7"/>
    <w:rsid w:val="00C04EE8"/>
    <w:rsid w:val="00C05212"/>
    <w:rsid w:val="00C10993"/>
    <w:rsid w:val="00C12BEE"/>
    <w:rsid w:val="00C1377C"/>
    <w:rsid w:val="00C14D04"/>
    <w:rsid w:val="00C1501B"/>
    <w:rsid w:val="00C20048"/>
    <w:rsid w:val="00C20E47"/>
    <w:rsid w:val="00C21204"/>
    <w:rsid w:val="00C21ADC"/>
    <w:rsid w:val="00C22028"/>
    <w:rsid w:val="00C23385"/>
    <w:rsid w:val="00C240D5"/>
    <w:rsid w:val="00C24A0B"/>
    <w:rsid w:val="00C24C6A"/>
    <w:rsid w:val="00C25492"/>
    <w:rsid w:val="00C25C35"/>
    <w:rsid w:val="00C260D0"/>
    <w:rsid w:val="00C31FFB"/>
    <w:rsid w:val="00C3338D"/>
    <w:rsid w:val="00C3422B"/>
    <w:rsid w:val="00C35466"/>
    <w:rsid w:val="00C36197"/>
    <w:rsid w:val="00C36B82"/>
    <w:rsid w:val="00C37307"/>
    <w:rsid w:val="00C37E93"/>
    <w:rsid w:val="00C417C6"/>
    <w:rsid w:val="00C423F3"/>
    <w:rsid w:val="00C43C57"/>
    <w:rsid w:val="00C452B9"/>
    <w:rsid w:val="00C45CFC"/>
    <w:rsid w:val="00C466A0"/>
    <w:rsid w:val="00C475A7"/>
    <w:rsid w:val="00C47E11"/>
    <w:rsid w:val="00C50894"/>
    <w:rsid w:val="00C51D67"/>
    <w:rsid w:val="00C55303"/>
    <w:rsid w:val="00C579D7"/>
    <w:rsid w:val="00C57C17"/>
    <w:rsid w:val="00C6150A"/>
    <w:rsid w:val="00C6393E"/>
    <w:rsid w:val="00C65295"/>
    <w:rsid w:val="00C65522"/>
    <w:rsid w:val="00C655BF"/>
    <w:rsid w:val="00C66022"/>
    <w:rsid w:val="00C66065"/>
    <w:rsid w:val="00C67120"/>
    <w:rsid w:val="00C67221"/>
    <w:rsid w:val="00C70299"/>
    <w:rsid w:val="00C7081D"/>
    <w:rsid w:val="00C71014"/>
    <w:rsid w:val="00C71596"/>
    <w:rsid w:val="00C71BEC"/>
    <w:rsid w:val="00C729A5"/>
    <w:rsid w:val="00C72A03"/>
    <w:rsid w:val="00C72E3C"/>
    <w:rsid w:val="00C73385"/>
    <w:rsid w:val="00C73C8B"/>
    <w:rsid w:val="00C74966"/>
    <w:rsid w:val="00C74AD2"/>
    <w:rsid w:val="00C7524E"/>
    <w:rsid w:val="00C75FDF"/>
    <w:rsid w:val="00C774E4"/>
    <w:rsid w:val="00C81F8E"/>
    <w:rsid w:val="00C827AB"/>
    <w:rsid w:val="00C82EEF"/>
    <w:rsid w:val="00C83181"/>
    <w:rsid w:val="00C83E14"/>
    <w:rsid w:val="00C8436C"/>
    <w:rsid w:val="00C90134"/>
    <w:rsid w:val="00C91FAC"/>
    <w:rsid w:val="00C92572"/>
    <w:rsid w:val="00C925C6"/>
    <w:rsid w:val="00C92B72"/>
    <w:rsid w:val="00C930E2"/>
    <w:rsid w:val="00C9369F"/>
    <w:rsid w:val="00C97762"/>
    <w:rsid w:val="00C97EA3"/>
    <w:rsid w:val="00CA3DAA"/>
    <w:rsid w:val="00CA485D"/>
    <w:rsid w:val="00CA566A"/>
    <w:rsid w:val="00CA68A9"/>
    <w:rsid w:val="00CA77F1"/>
    <w:rsid w:val="00CA7FEE"/>
    <w:rsid w:val="00CB09AC"/>
    <w:rsid w:val="00CB0A15"/>
    <w:rsid w:val="00CB202D"/>
    <w:rsid w:val="00CB23AA"/>
    <w:rsid w:val="00CB2C51"/>
    <w:rsid w:val="00CB3180"/>
    <w:rsid w:val="00CB3788"/>
    <w:rsid w:val="00CB40C7"/>
    <w:rsid w:val="00CB4587"/>
    <w:rsid w:val="00CB5278"/>
    <w:rsid w:val="00CB565A"/>
    <w:rsid w:val="00CB6B96"/>
    <w:rsid w:val="00CB6C3E"/>
    <w:rsid w:val="00CB78DD"/>
    <w:rsid w:val="00CC035F"/>
    <w:rsid w:val="00CC042E"/>
    <w:rsid w:val="00CC142A"/>
    <w:rsid w:val="00CC3238"/>
    <w:rsid w:val="00CC4C0F"/>
    <w:rsid w:val="00CC4F83"/>
    <w:rsid w:val="00CC5492"/>
    <w:rsid w:val="00CC6AB7"/>
    <w:rsid w:val="00CD2253"/>
    <w:rsid w:val="00CD330F"/>
    <w:rsid w:val="00CD489A"/>
    <w:rsid w:val="00CD58A1"/>
    <w:rsid w:val="00CD5E44"/>
    <w:rsid w:val="00CD670C"/>
    <w:rsid w:val="00CE35F2"/>
    <w:rsid w:val="00CE3E6B"/>
    <w:rsid w:val="00CE7F90"/>
    <w:rsid w:val="00CF09E9"/>
    <w:rsid w:val="00CF0BE6"/>
    <w:rsid w:val="00CF0FEA"/>
    <w:rsid w:val="00CF1567"/>
    <w:rsid w:val="00CF2686"/>
    <w:rsid w:val="00CF3A2A"/>
    <w:rsid w:val="00CF3B53"/>
    <w:rsid w:val="00CF417D"/>
    <w:rsid w:val="00CF551E"/>
    <w:rsid w:val="00CF710C"/>
    <w:rsid w:val="00CF730C"/>
    <w:rsid w:val="00CF74AE"/>
    <w:rsid w:val="00D01618"/>
    <w:rsid w:val="00D01858"/>
    <w:rsid w:val="00D02AEA"/>
    <w:rsid w:val="00D0335C"/>
    <w:rsid w:val="00D03518"/>
    <w:rsid w:val="00D04C99"/>
    <w:rsid w:val="00D05CDC"/>
    <w:rsid w:val="00D06336"/>
    <w:rsid w:val="00D074EA"/>
    <w:rsid w:val="00D1033A"/>
    <w:rsid w:val="00D1046F"/>
    <w:rsid w:val="00D10A7E"/>
    <w:rsid w:val="00D11447"/>
    <w:rsid w:val="00D114F7"/>
    <w:rsid w:val="00D13159"/>
    <w:rsid w:val="00D134A5"/>
    <w:rsid w:val="00D148B8"/>
    <w:rsid w:val="00D14F4F"/>
    <w:rsid w:val="00D17B75"/>
    <w:rsid w:val="00D2116D"/>
    <w:rsid w:val="00D2176D"/>
    <w:rsid w:val="00D219DB"/>
    <w:rsid w:val="00D2213E"/>
    <w:rsid w:val="00D223A5"/>
    <w:rsid w:val="00D23DE7"/>
    <w:rsid w:val="00D24570"/>
    <w:rsid w:val="00D2595E"/>
    <w:rsid w:val="00D25CED"/>
    <w:rsid w:val="00D26356"/>
    <w:rsid w:val="00D2647B"/>
    <w:rsid w:val="00D26679"/>
    <w:rsid w:val="00D26A2C"/>
    <w:rsid w:val="00D26DC6"/>
    <w:rsid w:val="00D26EE0"/>
    <w:rsid w:val="00D317BA"/>
    <w:rsid w:val="00D33555"/>
    <w:rsid w:val="00D336F8"/>
    <w:rsid w:val="00D33C44"/>
    <w:rsid w:val="00D33FD5"/>
    <w:rsid w:val="00D34DA0"/>
    <w:rsid w:val="00D41D94"/>
    <w:rsid w:val="00D43A7B"/>
    <w:rsid w:val="00D43AF4"/>
    <w:rsid w:val="00D43C8F"/>
    <w:rsid w:val="00D445E9"/>
    <w:rsid w:val="00D454AA"/>
    <w:rsid w:val="00D467D9"/>
    <w:rsid w:val="00D47780"/>
    <w:rsid w:val="00D47F6D"/>
    <w:rsid w:val="00D50841"/>
    <w:rsid w:val="00D5415C"/>
    <w:rsid w:val="00D55491"/>
    <w:rsid w:val="00D55CBD"/>
    <w:rsid w:val="00D57A82"/>
    <w:rsid w:val="00D610C7"/>
    <w:rsid w:val="00D620E4"/>
    <w:rsid w:val="00D62376"/>
    <w:rsid w:val="00D623FF"/>
    <w:rsid w:val="00D62BE6"/>
    <w:rsid w:val="00D63623"/>
    <w:rsid w:val="00D63981"/>
    <w:rsid w:val="00D63FA3"/>
    <w:rsid w:val="00D65DD7"/>
    <w:rsid w:val="00D66A12"/>
    <w:rsid w:val="00D719AD"/>
    <w:rsid w:val="00D72CB3"/>
    <w:rsid w:val="00D73902"/>
    <w:rsid w:val="00D74143"/>
    <w:rsid w:val="00D7521C"/>
    <w:rsid w:val="00D75CA1"/>
    <w:rsid w:val="00D77399"/>
    <w:rsid w:val="00D773A3"/>
    <w:rsid w:val="00D7795A"/>
    <w:rsid w:val="00D77EA2"/>
    <w:rsid w:val="00D80492"/>
    <w:rsid w:val="00D812B4"/>
    <w:rsid w:val="00D81B87"/>
    <w:rsid w:val="00D81CD8"/>
    <w:rsid w:val="00D81DF2"/>
    <w:rsid w:val="00D82682"/>
    <w:rsid w:val="00D84926"/>
    <w:rsid w:val="00D850C7"/>
    <w:rsid w:val="00D85A8D"/>
    <w:rsid w:val="00D924DA"/>
    <w:rsid w:val="00D92B46"/>
    <w:rsid w:val="00D94F4F"/>
    <w:rsid w:val="00D958CC"/>
    <w:rsid w:val="00D95F5B"/>
    <w:rsid w:val="00D969C7"/>
    <w:rsid w:val="00D97309"/>
    <w:rsid w:val="00DA0E0F"/>
    <w:rsid w:val="00DA12B7"/>
    <w:rsid w:val="00DA184A"/>
    <w:rsid w:val="00DA2888"/>
    <w:rsid w:val="00DA31D6"/>
    <w:rsid w:val="00DA455C"/>
    <w:rsid w:val="00DA4E03"/>
    <w:rsid w:val="00DA5E99"/>
    <w:rsid w:val="00DA6B89"/>
    <w:rsid w:val="00DA7122"/>
    <w:rsid w:val="00DA744C"/>
    <w:rsid w:val="00DA75C0"/>
    <w:rsid w:val="00DA7CA9"/>
    <w:rsid w:val="00DA7F96"/>
    <w:rsid w:val="00DB0771"/>
    <w:rsid w:val="00DB0FD5"/>
    <w:rsid w:val="00DB194B"/>
    <w:rsid w:val="00DB26FB"/>
    <w:rsid w:val="00DB36CF"/>
    <w:rsid w:val="00DB4F94"/>
    <w:rsid w:val="00DB50A7"/>
    <w:rsid w:val="00DB5124"/>
    <w:rsid w:val="00DB7C31"/>
    <w:rsid w:val="00DC0624"/>
    <w:rsid w:val="00DC0C08"/>
    <w:rsid w:val="00DC14B1"/>
    <w:rsid w:val="00DC15B6"/>
    <w:rsid w:val="00DC2940"/>
    <w:rsid w:val="00DC40C1"/>
    <w:rsid w:val="00DC485F"/>
    <w:rsid w:val="00DC553C"/>
    <w:rsid w:val="00DC5550"/>
    <w:rsid w:val="00DC747E"/>
    <w:rsid w:val="00DC7AA6"/>
    <w:rsid w:val="00DD0C25"/>
    <w:rsid w:val="00DD0E01"/>
    <w:rsid w:val="00DD3930"/>
    <w:rsid w:val="00DD3B3B"/>
    <w:rsid w:val="00DD3C3F"/>
    <w:rsid w:val="00DD3C9E"/>
    <w:rsid w:val="00DD4651"/>
    <w:rsid w:val="00DD4C5F"/>
    <w:rsid w:val="00DD5550"/>
    <w:rsid w:val="00DD5775"/>
    <w:rsid w:val="00DD60E2"/>
    <w:rsid w:val="00DD701C"/>
    <w:rsid w:val="00DD786A"/>
    <w:rsid w:val="00DE0DAE"/>
    <w:rsid w:val="00DE1ECE"/>
    <w:rsid w:val="00DE7212"/>
    <w:rsid w:val="00DE7A31"/>
    <w:rsid w:val="00DF10E6"/>
    <w:rsid w:val="00DF1628"/>
    <w:rsid w:val="00DF4774"/>
    <w:rsid w:val="00DF4AFA"/>
    <w:rsid w:val="00DF5078"/>
    <w:rsid w:val="00DF54F1"/>
    <w:rsid w:val="00DF5749"/>
    <w:rsid w:val="00DF5DC5"/>
    <w:rsid w:val="00E0015E"/>
    <w:rsid w:val="00E0079F"/>
    <w:rsid w:val="00E02C97"/>
    <w:rsid w:val="00E038A8"/>
    <w:rsid w:val="00E057F9"/>
    <w:rsid w:val="00E05B00"/>
    <w:rsid w:val="00E061D8"/>
    <w:rsid w:val="00E07E12"/>
    <w:rsid w:val="00E10862"/>
    <w:rsid w:val="00E11BF8"/>
    <w:rsid w:val="00E14A55"/>
    <w:rsid w:val="00E16BE9"/>
    <w:rsid w:val="00E20468"/>
    <w:rsid w:val="00E24F65"/>
    <w:rsid w:val="00E2514A"/>
    <w:rsid w:val="00E25C2A"/>
    <w:rsid w:val="00E268E9"/>
    <w:rsid w:val="00E26E66"/>
    <w:rsid w:val="00E3162B"/>
    <w:rsid w:val="00E31A78"/>
    <w:rsid w:val="00E339CC"/>
    <w:rsid w:val="00E33D2B"/>
    <w:rsid w:val="00E33FDA"/>
    <w:rsid w:val="00E34316"/>
    <w:rsid w:val="00E345FD"/>
    <w:rsid w:val="00E34FDF"/>
    <w:rsid w:val="00E3512E"/>
    <w:rsid w:val="00E35729"/>
    <w:rsid w:val="00E35F61"/>
    <w:rsid w:val="00E40928"/>
    <w:rsid w:val="00E411E2"/>
    <w:rsid w:val="00E4138A"/>
    <w:rsid w:val="00E41395"/>
    <w:rsid w:val="00E41D24"/>
    <w:rsid w:val="00E42EA1"/>
    <w:rsid w:val="00E43BD8"/>
    <w:rsid w:val="00E44121"/>
    <w:rsid w:val="00E452D8"/>
    <w:rsid w:val="00E45F2B"/>
    <w:rsid w:val="00E46337"/>
    <w:rsid w:val="00E473AD"/>
    <w:rsid w:val="00E505DE"/>
    <w:rsid w:val="00E51E7E"/>
    <w:rsid w:val="00E51F01"/>
    <w:rsid w:val="00E52468"/>
    <w:rsid w:val="00E53506"/>
    <w:rsid w:val="00E53F1C"/>
    <w:rsid w:val="00E54249"/>
    <w:rsid w:val="00E56194"/>
    <w:rsid w:val="00E57B97"/>
    <w:rsid w:val="00E6194C"/>
    <w:rsid w:val="00E632CA"/>
    <w:rsid w:val="00E642A0"/>
    <w:rsid w:val="00E6645B"/>
    <w:rsid w:val="00E66806"/>
    <w:rsid w:val="00E70615"/>
    <w:rsid w:val="00E72277"/>
    <w:rsid w:val="00E72940"/>
    <w:rsid w:val="00E72D98"/>
    <w:rsid w:val="00E80BBC"/>
    <w:rsid w:val="00E82747"/>
    <w:rsid w:val="00E82878"/>
    <w:rsid w:val="00E828B4"/>
    <w:rsid w:val="00E85342"/>
    <w:rsid w:val="00E8570A"/>
    <w:rsid w:val="00E87965"/>
    <w:rsid w:val="00E87F3B"/>
    <w:rsid w:val="00E93CC4"/>
    <w:rsid w:val="00E95194"/>
    <w:rsid w:val="00E952F2"/>
    <w:rsid w:val="00E957DD"/>
    <w:rsid w:val="00E97403"/>
    <w:rsid w:val="00E974C1"/>
    <w:rsid w:val="00E97E77"/>
    <w:rsid w:val="00EA03F1"/>
    <w:rsid w:val="00EA1974"/>
    <w:rsid w:val="00EA3AD9"/>
    <w:rsid w:val="00EA3D6C"/>
    <w:rsid w:val="00EA4ABC"/>
    <w:rsid w:val="00EA65CC"/>
    <w:rsid w:val="00EB024C"/>
    <w:rsid w:val="00EB2457"/>
    <w:rsid w:val="00EB3F0E"/>
    <w:rsid w:val="00EC16C0"/>
    <w:rsid w:val="00EC2D46"/>
    <w:rsid w:val="00EC3D0C"/>
    <w:rsid w:val="00EC60B9"/>
    <w:rsid w:val="00EC72BB"/>
    <w:rsid w:val="00EC73C3"/>
    <w:rsid w:val="00EC7576"/>
    <w:rsid w:val="00EC7CE9"/>
    <w:rsid w:val="00ED2088"/>
    <w:rsid w:val="00ED208B"/>
    <w:rsid w:val="00ED3AF5"/>
    <w:rsid w:val="00ED44CC"/>
    <w:rsid w:val="00ED510B"/>
    <w:rsid w:val="00ED5569"/>
    <w:rsid w:val="00ED5C30"/>
    <w:rsid w:val="00ED7EB1"/>
    <w:rsid w:val="00EE0BBC"/>
    <w:rsid w:val="00EE21A2"/>
    <w:rsid w:val="00EE258F"/>
    <w:rsid w:val="00EE5DA3"/>
    <w:rsid w:val="00EE67E9"/>
    <w:rsid w:val="00EE7710"/>
    <w:rsid w:val="00EE7BDF"/>
    <w:rsid w:val="00EF0302"/>
    <w:rsid w:val="00EF0560"/>
    <w:rsid w:val="00EF07A8"/>
    <w:rsid w:val="00EF1B78"/>
    <w:rsid w:val="00EF2742"/>
    <w:rsid w:val="00EF4118"/>
    <w:rsid w:val="00EF51CA"/>
    <w:rsid w:val="00EF5E15"/>
    <w:rsid w:val="00EF6D3A"/>
    <w:rsid w:val="00EF6D98"/>
    <w:rsid w:val="00EF6E47"/>
    <w:rsid w:val="00EF6F90"/>
    <w:rsid w:val="00EF73AD"/>
    <w:rsid w:val="00F01047"/>
    <w:rsid w:val="00F0166E"/>
    <w:rsid w:val="00F0204F"/>
    <w:rsid w:val="00F03E66"/>
    <w:rsid w:val="00F06778"/>
    <w:rsid w:val="00F10E9C"/>
    <w:rsid w:val="00F11E0A"/>
    <w:rsid w:val="00F12F8D"/>
    <w:rsid w:val="00F13735"/>
    <w:rsid w:val="00F137D5"/>
    <w:rsid w:val="00F13D2A"/>
    <w:rsid w:val="00F1438C"/>
    <w:rsid w:val="00F14724"/>
    <w:rsid w:val="00F14F67"/>
    <w:rsid w:val="00F157FB"/>
    <w:rsid w:val="00F1584D"/>
    <w:rsid w:val="00F165F0"/>
    <w:rsid w:val="00F176E5"/>
    <w:rsid w:val="00F20225"/>
    <w:rsid w:val="00F20DD5"/>
    <w:rsid w:val="00F2103E"/>
    <w:rsid w:val="00F210B2"/>
    <w:rsid w:val="00F21474"/>
    <w:rsid w:val="00F2397B"/>
    <w:rsid w:val="00F24971"/>
    <w:rsid w:val="00F24B13"/>
    <w:rsid w:val="00F24FFD"/>
    <w:rsid w:val="00F302D8"/>
    <w:rsid w:val="00F31D08"/>
    <w:rsid w:val="00F32B7B"/>
    <w:rsid w:val="00F32CB3"/>
    <w:rsid w:val="00F32D28"/>
    <w:rsid w:val="00F35491"/>
    <w:rsid w:val="00F3601A"/>
    <w:rsid w:val="00F36B29"/>
    <w:rsid w:val="00F37008"/>
    <w:rsid w:val="00F3758D"/>
    <w:rsid w:val="00F37EAC"/>
    <w:rsid w:val="00F404A3"/>
    <w:rsid w:val="00F40ED8"/>
    <w:rsid w:val="00F43201"/>
    <w:rsid w:val="00F43508"/>
    <w:rsid w:val="00F44972"/>
    <w:rsid w:val="00F44C95"/>
    <w:rsid w:val="00F47628"/>
    <w:rsid w:val="00F50F75"/>
    <w:rsid w:val="00F530B6"/>
    <w:rsid w:val="00F53531"/>
    <w:rsid w:val="00F56D56"/>
    <w:rsid w:val="00F56D80"/>
    <w:rsid w:val="00F602AD"/>
    <w:rsid w:val="00F60738"/>
    <w:rsid w:val="00F61BD1"/>
    <w:rsid w:val="00F6233B"/>
    <w:rsid w:val="00F62B7D"/>
    <w:rsid w:val="00F62D6C"/>
    <w:rsid w:val="00F6384D"/>
    <w:rsid w:val="00F644C8"/>
    <w:rsid w:val="00F66694"/>
    <w:rsid w:val="00F72D46"/>
    <w:rsid w:val="00F74740"/>
    <w:rsid w:val="00F74DAA"/>
    <w:rsid w:val="00F75606"/>
    <w:rsid w:val="00F7563D"/>
    <w:rsid w:val="00F76FC9"/>
    <w:rsid w:val="00F77010"/>
    <w:rsid w:val="00F80DA8"/>
    <w:rsid w:val="00F823D4"/>
    <w:rsid w:val="00F83C3B"/>
    <w:rsid w:val="00F8463A"/>
    <w:rsid w:val="00F849C4"/>
    <w:rsid w:val="00F8528A"/>
    <w:rsid w:val="00F866CA"/>
    <w:rsid w:val="00F87280"/>
    <w:rsid w:val="00F876F5"/>
    <w:rsid w:val="00F87C4B"/>
    <w:rsid w:val="00F90D22"/>
    <w:rsid w:val="00F9102E"/>
    <w:rsid w:val="00F91A14"/>
    <w:rsid w:val="00F936FA"/>
    <w:rsid w:val="00F93BD6"/>
    <w:rsid w:val="00F95772"/>
    <w:rsid w:val="00F95DB4"/>
    <w:rsid w:val="00F95E41"/>
    <w:rsid w:val="00F960E3"/>
    <w:rsid w:val="00F967FD"/>
    <w:rsid w:val="00F96B89"/>
    <w:rsid w:val="00FA1277"/>
    <w:rsid w:val="00FA137B"/>
    <w:rsid w:val="00FA2D13"/>
    <w:rsid w:val="00FA37E9"/>
    <w:rsid w:val="00FA3CB7"/>
    <w:rsid w:val="00FA42A1"/>
    <w:rsid w:val="00FA5048"/>
    <w:rsid w:val="00FA55E6"/>
    <w:rsid w:val="00FA5B7B"/>
    <w:rsid w:val="00FA64B1"/>
    <w:rsid w:val="00FA6F73"/>
    <w:rsid w:val="00FA7330"/>
    <w:rsid w:val="00FA7C2A"/>
    <w:rsid w:val="00FB0E3B"/>
    <w:rsid w:val="00FB3316"/>
    <w:rsid w:val="00FB57EF"/>
    <w:rsid w:val="00FB67BC"/>
    <w:rsid w:val="00FB7321"/>
    <w:rsid w:val="00FC1585"/>
    <w:rsid w:val="00FC2BC0"/>
    <w:rsid w:val="00FC30B0"/>
    <w:rsid w:val="00FC362C"/>
    <w:rsid w:val="00FC3BA4"/>
    <w:rsid w:val="00FD00F6"/>
    <w:rsid w:val="00FD0878"/>
    <w:rsid w:val="00FD1724"/>
    <w:rsid w:val="00FD1D3C"/>
    <w:rsid w:val="00FD308E"/>
    <w:rsid w:val="00FD3E25"/>
    <w:rsid w:val="00FD43FA"/>
    <w:rsid w:val="00FD5219"/>
    <w:rsid w:val="00FD5A45"/>
    <w:rsid w:val="00FD5B1B"/>
    <w:rsid w:val="00FD779C"/>
    <w:rsid w:val="00FE00A3"/>
    <w:rsid w:val="00FE0113"/>
    <w:rsid w:val="00FE0A92"/>
    <w:rsid w:val="00FE15BC"/>
    <w:rsid w:val="00FE368F"/>
    <w:rsid w:val="00FE424C"/>
    <w:rsid w:val="00FE53E1"/>
    <w:rsid w:val="00FE5720"/>
    <w:rsid w:val="00FE5E1D"/>
    <w:rsid w:val="00FE6682"/>
    <w:rsid w:val="00FE6693"/>
    <w:rsid w:val="00FE7A41"/>
    <w:rsid w:val="00FE7ED4"/>
    <w:rsid w:val="00FF02B1"/>
    <w:rsid w:val="00FF1037"/>
    <w:rsid w:val="00FF1501"/>
    <w:rsid w:val="00FF179D"/>
    <w:rsid w:val="00FF2BB5"/>
    <w:rsid w:val="00FF46B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1AA81BD"/>
  <w15:docId w15:val="{F98CC53C-4764-9241-8E8C-83346CFD0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MS Mincho" w:hAnsi="Calibri" w:cs="Times New Roman"/>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1" w:qFormat="1"/>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B2A10"/>
    <w:pPr>
      <w:spacing w:after="200" w:line="276" w:lineRule="auto"/>
    </w:pPr>
    <w:rPr>
      <w:sz w:val="22"/>
      <w:szCs w:val="22"/>
    </w:rPr>
  </w:style>
  <w:style w:type="paragraph" w:styleId="Heading1">
    <w:name w:val="heading 1"/>
    <w:basedOn w:val="Normal"/>
    <w:next w:val="Normal"/>
    <w:link w:val="Heading1Char"/>
    <w:qFormat/>
    <w:rsid w:val="00BB207A"/>
    <w:pPr>
      <w:keepNext/>
      <w:keepLines/>
      <w:spacing w:before="480" w:after="0" w:line="240" w:lineRule="auto"/>
      <w:outlineLvl w:val="0"/>
    </w:pPr>
    <w:rPr>
      <w:rFonts w:eastAsia="MS Gothic"/>
      <w:b/>
      <w:bCs/>
      <w:color w:val="365F91"/>
      <w:sz w:val="28"/>
      <w:szCs w:val="28"/>
    </w:rPr>
  </w:style>
  <w:style w:type="paragraph" w:styleId="Heading2">
    <w:name w:val="heading 2"/>
    <w:basedOn w:val="Normal"/>
    <w:next w:val="Normal"/>
    <w:link w:val="Heading2Char"/>
    <w:uiPriority w:val="9"/>
    <w:semiHidden/>
    <w:unhideWhenUsed/>
    <w:qFormat/>
    <w:rsid w:val="003E73F3"/>
    <w:pPr>
      <w:keepNext/>
      <w:spacing w:before="240" w:after="60"/>
      <w:outlineLvl w:val="1"/>
    </w:pPr>
    <w:rPr>
      <w:rFonts w:eastAsia="MS Gothic"/>
      <w:b/>
      <w:bCs/>
      <w:i/>
      <w:iCs/>
      <w:sz w:val="28"/>
      <w:szCs w:val="28"/>
    </w:rPr>
  </w:style>
  <w:style w:type="paragraph" w:styleId="Heading3">
    <w:name w:val="heading 3"/>
    <w:basedOn w:val="Normal"/>
    <w:next w:val="Normal"/>
    <w:link w:val="Heading3Char"/>
    <w:uiPriority w:val="9"/>
    <w:semiHidden/>
    <w:unhideWhenUsed/>
    <w:qFormat/>
    <w:rsid w:val="00C925C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3E73F3"/>
    <w:pPr>
      <w:keepNext/>
      <w:spacing w:before="240" w:after="60"/>
      <w:outlineLvl w:val="3"/>
    </w:pPr>
    <w:rPr>
      <w:rFonts w:ascii="Cambria" w:hAnsi="Cambria"/>
      <w:b/>
      <w:bCs/>
      <w:sz w:val="28"/>
      <w:szCs w:val="28"/>
    </w:rPr>
  </w:style>
  <w:style w:type="paragraph" w:styleId="Heading5">
    <w:name w:val="heading 5"/>
    <w:basedOn w:val="Normal"/>
    <w:next w:val="Normal"/>
    <w:link w:val="Heading5Char"/>
    <w:uiPriority w:val="9"/>
    <w:semiHidden/>
    <w:unhideWhenUsed/>
    <w:qFormat/>
    <w:rsid w:val="00C925C6"/>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4B2A10"/>
    <w:pPr>
      <w:widowControl w:val="0"/>
      <w:autoSpaceDE w:val="0"/>
      <w:autoSpaceDN w:val="0"/>
      <w:adjustRightInd w:val="0"/>
      <w:spacing w:line="288" w:lineRule="auto"/>
      <w:textAlignment w:val="center"/>
    </w:pPr>
    <w:rPr>
      <w:rFonts w:cs="Calibri"/>
      <w:color w:val="000000"/>
      <w:lang w:val="en-US"/>
    </w:rPr>
  </w:style>
  <w:style w:type="paragraph" w:customStyle="1" w:styleId="TP0">
    <w:name w:val="TP0"/>
    <w:basedOn w:val="NoParagraphStyle"/>
    <w:uiPriority w:val="99"/>
    <w:rsid w:val="004B2A10"/>
    <w:pPr>
      <w:tabs>
        <w:tab w:val="left" w:pos="480"/>
      </w:tabs>
      <w:suppressAutoHyphens/>
      <w:spacing w:after="120"/>
      <w:jc w:val="both"/>
    </w:pPr>
    <w:rPr>
      <w:sz w:val="20"/>
      <w:szCs w:val="20"/>
    </w:rPr>
  </w:style>
  <w:style w:type="paragraph" w:customStyle="1" w:styleId="slugline">
    <w:name w:val="slugline"/>
    <w:basedOn w:val="NoParagraphStyle"/>
    <w:uiPriority w:val="99"/>
    <w:rsid w:val="004B2A10"/>
    <w:pPr>
      <w:pBdr>
        <w:bottom w:val="single" w:sz="4" w:space="0" w:color="000000"/>
      </w:pBdr>
    </w:pPr>
    <w:rPr>
      <w:sz w:val="16"/>
      <w:szCs w:val="16"/>
      <w:u w:val="thick"/>
    </w:rPr>
  </w:style>
  <w:style w:type="paragraph" w:customStyle="1" w:styleId="CH1">
    <w:name w:val="CH1"/>
    <w:basedOn w:val="NoParagraphStyle"/>
    <w:next w:val="TP0"/>
    <w:uiPriority w:val="99"/>
    <w:rsid w:val="004B2A10"/>
    <w:pPr>
      <w:spacing w:after="240"/>
      <w:ind w:right="240"/>
      <w:jc w:val="center"/>
    </w:pPr>
    <w:rPr>
      <w:sz w:val="20"/>
      <w:szCs w:val="20"/>
    </w:rPr>
  </w:style>
  <w:style w:type="paragraph" w:customStyle="1" w:styleId="CH2">
    <w:name w:val="CH2"/>
    <w:basedOn w:val="CH1"/>
    <w:next w:val="TP0"/>
    <w:uiPriority w:val="99"/>
    <w:rsid w:val="004B2A10"/>
    <w:rPr>
      <w:rFonts w:ascii="Calibri-Italic" w:hAnsi="Calibri-Italic" w:cs="Calibri-Italic"/>
      <w:i/>
      <w:iCs/>
    </w:rPr>
  </w:style>
  <w:style w:type="paragraph" w:customStyle="1" w:styleId="CH3">
    <w:name w:val="CH3"/>
    <w:basedOn w:val="CH2"/>
    <w:next w:val="TP0"/>
    <w:uiPriority w:val="99"/>
    <w:rsid w:val="004B2A10"/>
    <w:rPr>
      <w:rFonts w:ascii="Calibri-Bold" w:hAnsi="Calibri-Bold" w:cs="Calibri-Bold"/>
      <w:b/>
      <w:bCs/>
      <w:i w:val="0"/>
      <w:iCs w:val="0"/>
      <w:sz w:val="28"/>
      <w:szCs w:val="28"/>
    </w:rPr>
  </w:style>
  <w:style w:type="paragraph" w:customStyle="1" w:styleId="SH1">
    <w:name w:val="SH1"/>
    <w:basedOn w:val="NoParagraphStyle"/>
    <w:next w:val="TP0"/>
    <w:uiPriority w:val="99"/>
    <w:rsid w:val="004B2A10"/>
    <w:pPr>
      <w:spacing w:before="180" w:after="60"/>
      <w:ind w:left="480" w:right="240" w:hanging="480"/>
    </w:pPr>
    <w:rPr>
      <w:sz w:val="20"/>
      <w:szCs w:val="20"/>
    </w:rPr>
  </w:style>
  <w:style w:type="paragraph" w:customStyle="1" w:styleId="SH2">
    <w:name w:val="SH2"/>
    <w:basedOn w:val="SH1"/>
    <w:next w:val="TP0"/>
    <w:uiPriority w:val="99"/>
    <w:rsid w:val="004B2A10"/>
    <w:rPr>
      <w:rFonts w:ascii="Calibri-Italic" w:hAnsi="Calibri-Italic" w:cs="Calibri-Italic"/>
      <w:i/>
      <w:iCs/>
    </w:rPr>
  </w:style>
  <w:style w:type="paragraph" w:customStyle="1" w:styleId="SH3">
    <w:name w:val="SH3"/>
    <w:basedOn w:val="SH2"/>
    <w:next w:val="TP0"/>
    <w:uiPriority w:val="99"/>
    <w:rsid w:val="004B2A10"/>
    <w:rPr>
      <w:rFonts w:ascii="Calibri-Bold" w:hAnsi="Calibri-Bold" w:cs="Calibri-Bold"/>
      <w:b/>
      <w:bCs/>
      <w:i w:val="0"/>
      <w:iCs w:val="0"/>
    </w:rPr>
  </w:style>
  <w:style w:type="paragraph" w:customStyle="1" w:styleId="TP1">
    <w:name w:val="TP1"/>
    <w:basedOn w:val="TP0"/>
    <w:uiPriority w:val="99"/>
    <w:rsid w:val="004B2A10"/>
    <w:pPr>
      <w:ind w:left="480" w:hanging="480"/>
    </w:pPr>
  </w:style>
  <w:style w:type="paragraph" w:customStyle="1" w:styleId="FH3">
    <w:name w:val="FH3"/>
    <w:basedOn w:val="SH3"/>
    <w:next w:val="TP0"/>
    <w:uiPriority w:val="99"/>
    <w:rsid w:val="004B2A10"/>
  </w:style>
  <w:style w:type="paragraph" w:customStyle="1" w:styleId="TP2">
    <w:name w:val="TP2"/>
    <w:basedOn w:val="TP1"/>
    <w:uiPriority w:val="99"/>
    <w:rsid w:val="004B2A10"/>
    <w:pPr>
      <w:ind w:left="960"/>
    </w:pPr>
  </w:style>
  <w:style w:type="paragraph" w:customStyle="1" w:styleId="BasicParagraph">
    <w:name w:val="[Basic Paragraph]"/>
    <w:basedOn w:val="NoParagraphStyle"/>
    <w:uiPriority w:val="99"/>
    <w:rsid w:val="004B2A10"/>
  </w:style>
  <w:style w:type="paragraph" w:styleId="Footer">
    <w:name w:val="footer"/>
    <w:basedOn w:val="Normal"/>
    <w:link w:val="FooterChar"/>
    <w:uiPriority w:val="99"/>
    <w:unhideWhenUsed/>
    <w:rsid w:val="00167D33"/>
    <w:pPr>
      <w:tabs>
        <w:tab w:val="center" w:pos="4320"/>
        <w:tab w:val="right" w:pos="8640"/>
      </w:tabs>
      <w:spacing w:after="0" w:line="240" w:lineRule="auto"/>
    </w:pPr>
  </w:style>
  <w:style w:type="character" w:customStyle="1" w:styleId="FooterChar">
    <w:name w:val="Footer Char"/>
    <w:basedOn w:val="DefaultParagraphFont"/>
    <w:link w:val="Footer"/>
    <w:uiPriority w:val="99"/>
    <w:rsid w:val="00167D33"/>
  </w:style>
  <w:style w:type="character" w:styleId="PageNumber">
    <w:name w:val="page number"/>
    <w:basedOn w:val="DefaultParagraphFont"/>
    <w:uiPriority w:val="99"/>
    <w:semiHidden/>
    <w:unhideWhenUsed/>
    <w:rsid w:val="00167D33"/>
  </w:style>
  <w:style w:type="table" w:styleId="TableGrid">
    <w:name w:val="Table Grid"/>
    <w:basedOn w:val="TableNormal"/>
    <w:uiPriority w:val="39"/>
    <w:rsid w:val="003E2D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3E2D75"/>
    <w:rPr>
      <w:color w:val="0000FF"/>
      <w:u w:val="single"/>
    </w:rPr>
  </w:style>
  <w:style w:type="character" w:customStyle="1" w:styleId="BOLD">
    <w:name w:val="BOLD"/>
    <w:uiPriority w:val="99"/>
    <w:rsid w:val="00CD489A"/>
    <w:rPr>
      <w:b/>
      <w:bCs/>
    </w:rPr>
  </w:style>
  <w:style w:type="paragraph" w:styleId="BalloonText">
    <w:name w:val="Balloon Text"/>
    <w:basedOn w:val="Normal"/>
    <w:link w:val="BalloonTextChar"/>
    <w:uiPriority w:val="99"/>
    <w:semiHidden/>
    <w:unhideWhenUsed/>
    <w:rsid w:val="00395FD6"/>
    <w:pPr>
      <w:spacing w:after="0" w:line="240" w:lineRule="auto"/>
    </w:pPr>
    <w:rPr>
      <w:rFonts w:ascii="Lucida Grande" w:hAnsi="Lucida Grande"/>
      <w:sz w:val="18"/>
      <w:szCs w:val="18"/>
    </w:rPr>
  </w:style>
  <w:style w:type="character" w:customStyle="1" w:styleId="BalloonTextChar">
    <w:name w:val="Balloon Text Char"/>
    <w:link w:val="BalloonText"/>
    <w:uiPriority w:val="99"/>
    <w:semiHidden/>
    <w:rsid w:val="00395FD6"/>
    <w:rPr>
      <w:rFonts w:ascii="Lucida Grande" w:hAnsi="Lucida Grande" w:cs="Lucida Grande"/>
      <w:sz w:val="18"/>
      <w:szCs w:val="18"/>
      <w:lang w:val="en-US"/>
    </w:rPr>
  </w:style>
  <w:style w:type="paragraph" w:styleId="Header">
    <w:name w:val="header"/>
    <w:basedOn w:val="Normal"/>
    <w:link w:val="HeaderChar"/>
    <w:unhideWhenUsed/>
    <w:rsid w:val="004759D6"/>
    <w:pPr>
      <w:tabs>
        <w:tab w:val="center" w:pos="4320"/>
        <w:tab w:val="right" w:pos="8640"/>
      </w:tabs>
    </w:pPr>
  </w:style>
  <w:style w:type="character" w:customStyle="1" w:styleId="HeaderChar">
    <w:name w:val="Header Char"/>
    <w:link w:val="Header"/>
    <w:uiPriority w:val="99"/>
    <w:rsid w:val="004759D6"/>
    <w:rPr>
      <w:sz w:val="22"/>
      <w:szCs w:val="22"/>
    </w:rPr>
  </w:style>
  <w:style w:type="paragraph" w:customStyle="1" w:styleId="ColorfulShading-Accent11">
    <w:name w:val="Colorful Shading - Accent 11"/>
    <w:hidden/>
    <w:uiPriority w:val="71"/>
    <w:rsid w:val="00220E38"/>
    <w:rPr>
      <w:sz w:val="22"/>
      <w:szCs w:val="22"/>
      <w:lang w:val="en-US"/>
    </w:rPr>
  </w:style>
  <w:style w:type="paragraph" w:customStyle="1" w:styleId="MediumGrid21">
    <w:name w:val="Medium Grid 21"/>
    <w:uiPriority w:val="1"/>
    <w:qFormat/>
    <w:rsid w:val="00005E4F"/>
    <w:rPr>
      <w:rFonts w:eastAsia="Calibri"/>
      <w:sz w:val="22"/>
      <w:szCs w:val="22"/>
    </w:rPr>
  </w:style>
  <w:style w:type="paragraph" w:styleId="FootnoteText">
    <w:name w:val="footnote text"/>
    <w:basedOn w:val="Normal"/>
    <w:link w:val="FootnoteTextChar"/>
    <w:unhideWhenUsed/>
    <w:rsid w:val="004654FF"/>
    <w:pPr>
      <w:spacing w:after="0" w:line="240" w:lineRule="auto"/>
    </w:pPr>
    <w:rPr>
      <w:rFonts w:ascii="Times New Roman" w:hAnsi="Times New Roman"/>
      <w:sz w:val="20"/>
      <w:szCs w:val="20"/>
    </w:rPr>
  </w:style>
  <w:style w:type="character" w:customStyle="1" w:styleId="FootnoteTextChar">
    <w:name w:val="Footnote Text Char"/>
    <w:link w:val="FootnoteText"/>
    <w:rsid w:val="004654FF"/>
    <w:rPr>
      <w:rFonts w:ascii="Times New Roman" w:eastAsia="MS Mincho" w:hAnsi="Times New Roman"/>
      <w:lang w:val="en-US"/>
    </w:rPr>
  </w:style>
  <w:style w:type="character" w:styleId="FootnoteReference">
    <w:name w:val="footnote reference"/>
    <w:unhideWhenUsed/>
    <w:rsid w:val="004654FF"/>
    <w:rPr>
      <w:rFonts w:cs="Times New Roman"/>
      <w:vertAlign w:val="superscript"/>
    </w:rPr>
  </w:style>
  <w:style w:type="paragraph" w:customStyle="1" w:styleId="MediumGrid1-Accent21">
    <w:name w:val="Medium Grid 1 - Accent 21"/>
    <w:basedOn w:val="Normal"/>
    <w:uiPriority w:val="34"/>
    <w:qFormat/>
    <w:rsid w:val="00997B44"/>
    <w:pPr>
      <w:ind w:left="720"/>
      <w:contextualSpacing/>
    </w:pPr>
    <w:rPr>
      <w:rFonts w:eastAsia="Calibri"/>
    </w:rPr>
  </w:style>
  <w:style w:type="paragraph" w:customStyle="1" w:styleId="ColorfulList-Accent11">
    <w:name w:val="Colorful List - Accent 11"/>
    <w:basedOn w:val="Normal"/>
    <w:qFormat/>
    <w:rsid w:val="00997B44"/>
    <w:pPr>
      <w:spacing w:after="0" w:line="240" w:lineRule="auto"/>
      <w:ind w:left="720"/>
      <w:contextualSpacing/>
    </w:pPr>
    <w:rPr>
      <w:rFonts w:ascii="Helvetica" w:eastAsia="Calibri" w:hAnsi="Helvetica" w:cs="Helvetica"/>
      <w:sz w:val="24"/>
      <w:szCs w:val="24"/>
    </w:rPr>
  </w:style>
  <w:style w:type="paragraph" w:styleId="NormalWeb">
    <w:name w:val="Normal (Web)"/>
    <w:basedOn w:val="Normal"/>
    <w:rsid w:val="00A90990"/>
    <w:pPr>
      <w:spacing w:after="0" w:line="240" w:lineRule="auto"/>
    </w:pPr>
    <w:rPr>
      <w:rFonts w:ascii="Times New Roman" w:eastAsia="Calibri" w:hAnsi="Times New Roman"/>
      <w:sz w:val="24"/>
      <w:szCs w:val="24"/>
      <w:lang w:eastAsia="en-GB"/>
    </w:rPr>
  </w:style>
  <w:style w:type="character" w:styleId="CommentReference">
    <w:name w:val="annotation reference"/>
    <w:uiPriority w:val="99"/>
    <w:semiHidden/>
    <w:unhideWhenUsed/>
    <w:rsid w:val="00A90990"/>
    <w:rPr>
      <w:sz w:val="16"/>
      <w:szCs w:val="16"/>
    </w:rPr>
  </w:style>
  <w:style w:type="paragraph" w:styleId="CommentText">
    <w:name w:val="annotation text"/>
    <w:basedOn w:val="Normal"/>
    <w:link w:val="CommentTextChar"/>
    <w:uiPriority w:val="99"/>
    <w:semiHidden/>
    <w:unhideWhenUsed/>
    <w:rsid w:val="00A90990"/>
    <w:pPr>
      <w:spacing w:after="0" w:line="240" w:lineRule="auto"/>
    </w:pPr>
    <w:rPr>
      <w:rFonts w:ascii="Helvetica" w:eastAsia="Calibri" w:hAnsi="Helvetica"/>
      <w:sz w:val="20"/>
      <w:szCs w:val="20"/>
    </w:rPr>
  </w:style>
  <w:style w:type="character" w:customStyle="1" w:styleId="CommentTextChar">
    <w:name w:val="Comment Text Char"/>
    <w:link w:val="CommentText"/>
    <w:uiPriority w:val="99"/>
    <w:semiHidden/>
    <w:rsid w:val="00A90990"/>
    <w:rPr>
      <w:rFonts w:ascii="Helvetica" w:eastAsia="Calibri" w:hAnsi="Helvetica"/>
    </w:rPr>
  </w:style>
  <w:style w:type="character" w:customStyle="1" w:styleId="Heading1Char">
    <w:name w:val="Heading 1 Char"/>
    <w:link w:val="Heading1"/>
    <w:uiPriority w:val="9"/>
    <w:rsid w:val="00BB207A"/>
    <w:rPr>
      <w:rFonts w:ascii="Calibri" w:eastAsia="MS Gothic" w:hAnsi="Calibri" w:cs="Times New Roman"/>
      <w:b/>
      <w:bCs/>
      <w:color w:val="365F91"/>
      <w:sz w:val="28"/>
      <w:szCs w:val="28"/>
      <w:lang w:val="en-US"/>
    </w:rPr>
  </w:style>
  <w:style w:type="paragraph" w:customStyle="1" w:styleId="tp00">
    <w:name w:val="tp0"/>
    <w:rsid w:val="00E828B4"/>
    <w:pPr>
      <w:tabs>
        <w:tab w:val="left" w:pos="480"/>
        <w:tab w:val="left" w:pos="960"/>
        <w:tab w:val="left" w:pos="1440"/>
        <w:tab w:val="left" w:pos="1920"/>
        <w:tab w:val="left" w:pos="2400"/>
        <w:tab w:val="left" w:pos="2880"/>
        <w:tab w:val="left" w:pos="3360"/>
        <w:tab w:val="left" w:pos="3840"/>
        <w:tab w:val="left" w:pos="4320"/>
        <w:tab w:val="left" w:pos="4800"/>
        <w:tab w:val="left" w:pos="5280"/>
      </w:tabs>
      <w:suppressAutoHyphens/>
      <w:spacing w:after="120" w:line="240" w:lineRule="exact"/>
      <w:jc w:val="both"/>
    </w:pPr>
    <w:rPr>
      <w:rFonts w:ascii="Times" w:eastAsia="Times New Roman" w:hAnsi="Times"/>
      <w:color w:val="000000"/>
    </w:rPr>
  </w:style>
  <w:style w:type="paragraph" w:customStyle="1" w:styleId="ch30">
    <w:name w:val="ch3"/>
    <w:basedOn w:val="CH1"/>
    <w:next w:val="tp00"/>
    <w:rsid w:val="00E828B4"/>
    <w:pPr>
      <w:widowControl/>
      <w:autoSpaceDE/>
      <w:autoSpaceDN/>
      <w:adjustRightInd/>
      <w:spacing w:before="180" w:after="60" w:line="240" w:lineRule="exact"/>
      <w:ind w:right="0"/>
      <w:textAlignment w:val="auto"/>
    </w:pPr>
    <w:rPr>
      <w:rFonts w:ascii="Times" w:eastAsia="Times New Roman" w:hAnsi="Times" w:cs="Times"/>
      <w:bCs/>
      <w:lang w:val="en-GB"/>
    </w:rPr>
  </w:style>
  <w:style w:type="paragraph" w:customStyle="1" w:styleId="fh30">
    <w:name w:val="fh3"/>
    <w:basedOn w:val="Normal"/>
    <w:rsid w:val="00FB7321"/>
    <w:pPr>
      <w:tabs>
        <w:tab w:val="left" w:pos="480"/>
        <w:tab w:val="left" w:pos="960"/>
        <w:tab w:val="left" w:pos="1440"/>
        <w:tab w:val="left" w:pos="1920"/>
        <w:tab w:val="left" w:pos="2400"/>
        <w:tab w:val="left" w:pos="2880"/>
        <w:tab w:val="left" w:pos="3360"/>
        <w:tab w:val="left" w:pos="3840"/>
        <w:tab w:val="left" w:pos="4320"/>
        <w:tab w:val="left" w:pos="4800"/>
        <w:tab w:val="left" w:pos="5280"/>
      </w:tabs>
      <w:suppressAutoHyphens/>
      <w:spacing w:before="180" w:after="60" w:line="240" w:lineRule="exact"/>
    </w:pPr>
    <w:rPr>
      <w:rFonts w:ascii="Times" w:eastAsia="Times New Roman" w:hAnsi="Times" w:cs="Times"/>
      <w:bCs/>
      <w:color w:val="000000"/>
      <w:sz w:val="20"/>
      <w:szCs w:val="20"/>
    </w:rPr>
  </w:style>
  <w:style w:type="paragraph" w:customStyle="1" w:styleId="tp10">
    <w:name w:val="tp1"/>
    <w:basedOn w:val="tp00"/>
    <w:rsid w:val="00FB7321"/>
    <w:pPr>
      <w:ind w:left="480" w:hanging="480"/>
    </w:pPr>
  </w:style>
  <w:style w:type="paragraph" w:customStyle="1" w:styleId="fh4">
    <w:name w:val="fh4"/>
    <w:basedOn w:val="Normal"/>
    <w:rsid w:val="0014122B"/>
    <w:pPr>
      <w:tabs>
        <w:tab w:val="left" w:pos="480"/>
        <w:tab w:val="left" w:pos="960"/>
        <w:tab w:val="left" w:pos="1440"/>
        <w:tab w:val="left" w:pos="1920"/>
        <w:tab w:val="left" w:pos="2400"/>
        <w:tab w:val="left" w:pos="2880"/>
        <w:tab w:val="left" w:pos="3360"/>
        <w:tab w:val="left" w:pos="3840"/>
        <w:tab w:val="left" w:pos="4320"/>
        <w:tab w:val="left" w:pos="4800"/>
        <w:tab w:val="left" w:pos="5280"/>
      </w:tabs>
      <w:suppressAutoHyphens/>
      <w:spacing w:before="180" w:after="60" w:line="240" w:lineRule="exact"/>
    </w:pPr>
    <w:rPr>
      <w:rFonts w:ascii="Times" w:eastAsia="Times New Roman" w:hAnsi="Times" w:cs="Times"/>
      <w:bCs/>
      <w:color w:val="000000"/>
      <w:sz w:val="20"/>
      <w:szCs w:val="20"/>
    </w:rPr>
  </w:style>
  <w:style w:type="paragraph" w:customStyle="1" w:styleId="sh4">
    <w:name w:val="sh4"/>
    <w:basedOn w:val="SH1"/>
    <w:rsid w:val="00F530B6"/>
    <w:pPr>
      <w:widowControl/>
      <w:suppressAutoHyphens/>
      <w:autoSpaceDE/>
      <w:autoSpaceDN/>
      <w:adjustRightInd/>
      <w:spacing w:line="240" w:lineRule="exact"/>
      <w:ind w:left="0" w:right="0" w:firstLine="0"/>
      <w:textAlignment w:val="auto"/>
    </w:pPr>
    <w:rPr>
      <w:rFonts w:ascii="Times" w:eastAsia="Times New Roman" w:hAnsi="Times" w:cs="Times"/>
      <w:lang w:val="en-GB"/>
    </w:rPr>
  </w:style>
  <w:style w:type="character" w:customStyle="1" w:styleId="Normal1">
    <w:name w:val="Normal1"/>
    <w:uiPriority w:val="99"/>
    <w:rsid w:val="0039355C"/>
    <w:rPr>
      <w:rFonts w:ascii="Helvetica" w:hAnsi="Helvetica"/>
      <w:sz w:val="24"/>
      <w:lang w:val="en-GB"/>
    </w:rPr>
  </w:style>
  <w:style w:type="paragraph" w:customStyle="1" w:styleId="ColorfulList-Accent111">
    <w:name w:val="Colorful List - Accent 111"/>
    <w:basedOn w:val="Normal"/>
    <w:qFormat/>
    <w:rsid w:val="00CA566A"/>
    <w:pPr>
      <w:spacing w:after="0" w:line="240" w:lineRule="auto"/>
      <w:ind w:left="720"/>
      <w:contextualSpacing/>
    </w:pPr>
    <w:rPr>
      <w:rFonts w:ascii="Helvetica" w:eastAsia="Calibri" w:hAnsi="Helvetica" w:cs="Helvetica"/>
      <w:sz w:val="24"/>
      <w:szCs w:val="24"/>
    </w:rPr>
  </w:style>
  <w:style w:type="paragraph" w:styleId="ListParagraph">
    <w:name w:val="List Paragraph"/>
    <w:basedOn w:val="Normal"/>
    <w:uiPriority w:val="34"/>
    <w:qFormat/>
    <w:rsid w:val="00D41D94"/>
    <w:pPr>
      <w:ind w:left="720"/>
    </w:pPr>
  </w:style>
  <w:style w:type="paragraph" w:customStyle="1" w:styleId="p8">
    <w:name w:val="p8"/>
    <w:basedOn w:val="Normal"/>
    <w:rsid w:val="00603769"/>
    <w:pPr>
      <w:widowControl w:val="0"/>
      <w:autoSpaceDE w:val="0"/>
      <w:autoSpaceDN w:val="0"/>
      <w:adjustRightInd w:val="0"/>
      <w:spacing w:after="0" w:line="240" w:lineRule="auto"/>
      <w:jc w:val="both"/>
    </w:pPr>
    <w:rPr>
      <w:rFonts w:ascii="Times New Roman" w:hAnsi="Times New Roman"/>
      <w:sz w:val="20"/>
      <w:szCs w:val="20"/>
    </w:rPr>
  </w:style>
  <w:style w:type="paragraph" w:styleId="Revision">
    <w:name w:val="Revision"/>
    <w:hidden/>
    <w:uiPriority w:val="71"/>
    <w:rsid w:val="00D26A2C"/>
    <w:rPr>
      <w:sz w:val="22"/>
      <w:szCs w:val="22"/>
      <w:lang w:val="en-US"/>
    </w:rPr>
  </w:style>
  <w:style w:type="paragraph" w:customStyle="1" w:styleId="Style20">
    <w:name w:val="Style20"/>
    <w:basedOn w:val="Normal"/>
    <w:uiPriority w:val="99"/>
    <w:rsid w:val="00D26A2C"/>
    <w:pPr>
      <w:widowControl w:val="0"/>
      <w:autoSpaceDE w:val="0"/>
      <w:autoSpaceDN w:val="0"/>
      <w:adjustRightInd w:val="0"/>
      <w:spacing w:after="0" w:line="240" w:lineRule="auto"/>
    </w:pPr>
    <w:rPr>
      <w:rFonts w:ascii="Arial Unicode MS" w:eastAsia="Arial Unicode MS" w:cs="Arial Unicode MS"/>
      <w:sz w:val="24"/>
      <w:szCs w:val="24"/>
    </w:rPr>
  </w:style>
  <w:style w:type="paragraph" w:customStyle="1" w:styleId="Style10">
    <w:name w:val="Style10"/>
    <w:basedOn w:val="Normal"/>
    <w:uiPriority w:val="99"/>
    <w:rsid w:val="00D26A2C"/>
    <w:pPr>
      <w:widowControl w:val="0"/>
      <w:autoSpaceDE w:val="0"/>
      <w:autoSpaceDN w:val="0"/>
      <w:adjustRightInd w:val="0"/>
      <w:spacing w:after="0" w:line="240" w:lineRule="auto"/>
    </w:pPr>
    <w:rPr>
      <w:rFonts w:ascii="Arial Unicode MS" w:eastAsia="Arial Unicode MS" w:cs="Arial Unicode MS"/>
      <w:sz w:val="24"/>
      <w:szCs w:val="24"/>
    </w:rPr>
  </w:style>
  <w:style w:type="paragraph" w:customStyle="1" w:styleId="Style30">
    <w:name w:val="Style30"/>
    <w:basedOn w:val="Normal"/>
    <w:uiPriority w:val="99"/>
    <w:rsid w:val="00D26A2C"/>
    <w:pPr>
      <w:widowControl w:val="0"/>
      <w:autoSpaceDE w:val="0"/>
      <w:autoSpaceDN w:val="0"/>
      <w:adjustRightInd w:val="0"/>
      <w:spacing w:after="0" w:line="240" w:lineRule="auto"/>
    </w:pPr>
    <w:rPr>
      <w:rFonts w:ascii="Arial Unicode MS" w:eastAsia="Arial Unicode MS" w:cs="Arial Unicode MS"/>
      <w:sz w:val="24"/>
      <w:szCs w:val="24"/>
    </w:rPr>
  </w:style>
  <w:style w:type="paragraph" w:styleId="DocumentMap">
    <w:name w:val="Document Map"/>
    <w:basedOn w:val="Normal"/>
    <w:link w:val="DocumentMapChar"/>
    <w:uiPriority w:val="99"/>
    <w:semiHidden/>
    <w:unhideWhenUsed/>
    <w:rsid w:val="00FF46BD"/>
    <w:pPr>
      <w:spacing w:after="0" w:line="240" w:lineRule="auto"/>
    </w:pPr>
    <w:rPr>
      <w:rFonts w:ascii="Lucida Grande" w:hAnsi="Lucida Grande" w:cs="Lucida Grande"/>
      <w:sz w:val="24"/>
      <w:szCs w:val="24"/>
    </w:rPr>
  </w:style>
  <w:style w:type="character" w:customStyle="1" w:styleId="DocumentMapChar">
    <w:name w:val="Document Map Char"/>
    <w:link w:val="DocumentMap"/>
    <w:uiPriority w:val="99"/>
    <w:semiHidden/>
    <w:rsid w:val="00FF46BD"/>
    <w:rPr>
      <w:rFonts w:ascii="Lucida Grande" w:hAnsi="Lucida Grande" w:cs="Lucida Grande"/>
      <w:sz w:val="24"/>
      <w:szCs w:val="24"/>
      <w:lang w:val="en-US" w:eastAsia="en-US"/>
    </w:rPr>
  </w:style>
  <w:style w:type="table" w:customStyle="1" w:styleId="TableGrid1">
    <w:name w:val="Table Grid1"/>
    <w:basedOn w:val="TableNormal"/>
    <w:next w:val="TableGrid"/>
    <w:rsid w:val="001452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Spacing1">
    <w:name w:val="No Spacing1"/>
    <w:uiPriority w:val="1"/>
    <w:qFormat/>
    <w:rsid w:val="000C0BBF"/>
    <w:rPr>
      <w:rFonts w:eastAsia="Calibri"/>
      <w:sz w:val="22"/>
      <w:szCs w:val="22"/>
    </w:rPr>
  </w:style>
  <w:style w:type="paragraph" w:customStyle="1" w:styleId="BULLETTEXT">
    <w:name w:val="BULLET TEXT"/>
    <w:basedOn w:val="TP0"/>
    <w:uiPriority w:val="99"/>
    <w:rsid w:val="00B97EDA"/>
    <w:pPr>
      <w:numPr>
        <w:numId w:val="1"/>
      </w:numPr>
      <w:tabs>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spacing w:line="240" w:lineRule="atLeast"/>
      <w:ind w:left="482" w:hanging="482"/>
    </w:pPr>
    <w:rPr>
      <w:rFonts w:ascii="ArialMT" w:hAnsi="ArialMT" w:cs="ArialMT"/>
      <w:lang w:val="en-GB"/>
    </w:rPr>
  </w:style>
  <w:style w:type="paragraph" w:customStyle="1" w:styleId="SH3numbered">
    <w:name w:val="SH3 numbered"/>
    <w:basedOn w:val="Normal"/>
    <w:uiPriority w:val="99"/>
    <w:rsid w:val="00B97EDA"/>
    <w:pPr>
      <w:widowControl w:val="0"/>
      <w:numPr>
        <w:numId w:val="2"/>
      </w:num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s>
      <w:suppressAutoHyphens/>
      <w:autoSpaceDE w:val="0"/>
      <w:autoSpaceDN w:val="0"/>
      <w:adjustRightInd w:val="0"/>
      <w:spacing w:before="120" w:after="60" w:line="240" w:lineRule="atLeast"/>
      <w:ind w:left="482" w:hanging="482"/>
      <w:jc w:val="both"/>
      <w:textAlignment w:val="center"/>
    </w:pPr>
    <w:rPr>
      <w:rFonts w:ascii="Arial-BoldMT" w:hAnsi="Arial-BoldMT" w:cs="Arial-BoldMT"/>
      <w:b/>
      <w:bCs/>
      <w:color w:val="000000"/>
      <w:sz w:val="20"/>
      <w:szCs w:val="20"/>
    </w:rPr>
  </w:style>
  <w:style w:type="paragraph" w:customStyle="1" w:styleId="SH40">
    <w:name w:val="SH4"/>
    <w:basedOn w:val="Normal"/>
    <w:uiPriority w:val="99"/>
    <w:rsid w:val="00B97EDA"/>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s>
      <w:suppressAutoHyphens/>
      <w:autoSpaceDE w:val="0"/>
      <w:autoSpaceDN w:val="0"/>
      <w:adjustRightInd w:val="0"/>
      <w:spacing w:before="120" w:after="60" w:line="240" w:lineRule="atLeast"/>
      <w:jc w:val="both"/>
      <w:textAlignment w:val="center"/>
    </w:pPr>
    <w:rPr>
      <w:rFonts w:ascii="Arial-BoldItalicMT" w:hAnsi="Arial-BoldItalicMT" w:cs="Arial-BoldItalicMT"/>
      <w:b/>
      <w:bCs/>
      <w:i/>
      <w:iCs/>
      <w:color w:val="000000"/>
      <w:sz w:val="20"/>
      <w:szCs w:val="20"/>
    </w:rPr>
  </w:style>
  <w:style w:type="paragraph" w:styleId="CommentSubject">
    <w:name w:val="annotation subject"/>
    <w:basedOn w:val="CommentText"/>
    <w:next w:val="CommentText"/>
    <w:link w:val="CommentSubjectChar"/>
    <w:uiPriority w:val="99"/>
    <w:semiHidden/>
    <w:unhideWhenUsed/>
    <w:rsid w:val="004F7ADB"/>
    <w:pPr>
      <w:spacing w:after="200"/>
    </w:pPr>
    <w:rPr>
      <w:rFonts w:ascii="Calibri" w:eastAsia="MS Mincho" w:hAnsi="Calibri"/>
      <w:b/>
      <w:bCs/>
    </w:rPr>
  </w:style>
  <w:style w:type="character" w:customStyle="1" w:styleId="CommentSubjectChar">
    <w:name w:val="Comment Subject Char"/>
    <w:link w:val="CommentSubject"/>
    <w:uiPriority w:val="99"/>
    <w:semiHidden/>
    <w:rsid w:val="004F7ADB"/>
    <w:rPr>
      <w:rFonts w:ascii="Helvetica" w:eastAsia="Calibri" w:hAnsi="Helvetica"/>
      <w:b/>
      <w:bCs/>
      <w:lang w:eastAsia="en-US"/>
    </w:rPr>
  </w:style>
  <w:style w:type="character" w:customStyle="1" w:styleId="Heading2Char">
    <w:name w:val="Heading 2 Char"/>
    <w:link w:val="Heading2"/>
    <w:uiPriority w:val="9"/>
    <w:semiHidden/>
    <w:rsid w:val="003E73F3"/>
    <w:rPr>
      <w:rFonts w:ascii="Calibri" w:eastAsia="MS Gothic" w:hAnsi="Calibri" w:cs="Times New Roman"/>
      <w:b/>
      <w:bCs/>
      <w:i/>
      <w:iCs/>
      <w:sz w:val="28"/>
      <w:szCs w:val="28"/>
    </w:rPr>
  </w:style>
  <w:style w:type="character" w:customStyle="1" w:styleId="Heading4Char">
    <w:name w:val="Heading 4 Char"/>
    <w:link w:val="Heading4"/>
    <w:uiPriority w:val="9"/>
    <w:semiHidden/>
    <w:rsid w:val="003E73F3"/>
    <w:rPr>
      <w:rFonts w:ascii="Cambria" w:eastAsia="MS Mincho" w:hAnsi="Cambria" w:cs="Times New Roman"/>
      <w:b/>
      <w:bCs/>
      <w:sz w:val="28"/>
      <w:szCs w:val="28"/>
    </w:rPr>
  </w:style>
  <w:style w:type="paragraph" w:customStyle="1" w:styleId="Body">
    <w:name w:val="Body"/>
    <w:basedOn w:val="Normal"/>
    <w:rsid w:val="007B42FD"/>
    <w:pPr>
      <w:tabs>
        <w:tab w:val="left" w:pos="1021"/>
      </w:tabs>
      <w:spacing w:after="220" w:line="240" w:lineRule="auto"/>
      <w:jc w:val="both"/>
    </w:pPr>
    <w:rPr>
      <w:rFonts w:ascii="NewsGoth BT" w:eastAsia="Times New Roman" w:hAnsi="NewsGoth BT"/>
      <w:szCs w:val="20"/>
    </w:rPr>
  </w:style>
  <w:style w:type="paragraph" w:customStyle="1" w:styleId="SingleLeveli">
    <w:name w:val="Single Level (i)"/>
    <w:basedOn w:val="Body"/>
    <w:rsid w:val="007B42FD"/>
    <w:pPr>
      <w:numPr>
        <w:numId w:val="4"/>
      </w:numPr>
    </w:pPr>
  </w:style>
  <w:style w:type="paragraph" w:customStyle="1" w:styleId="heading11">
    <w:name w:val="heading11"/>
    <w:basedOn w:val="Normal"/>
    <w:rsid w:val="00E54249"/>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basedOn w:val="DefaultParagraphFont"/>
    <w:rsid w:val="00E54249"/>
  </w:style>
  <w:style w:type="character" w:customStyle="1" w:styleId="EquationCaption">
    <w:name w:val="_Equation Caption"/>
    <w:rsid w:val="00C925C6"/>
  </w:style>
  <w:style w:type="paragraph" w:customStyle="1" w:styleId="Heading110">
    <w:name w:val="Heading 1.1"/>
    <w:basedOn w:val="Heading2"/>
    <w:link w:val="Heading11Char"/>
    <w:qFormat/>
    <w:rsid w:val="00C925C6"/>
    <w:pPr>
      <w:keepNext w:val="0"/>
      <w:adjustRightInd w:val="0"/>
      <w:spacing w:before="0" w:after="240" w:line="240" w:lineRule="auto"/>
      <w:ind w:left="720" w:hanging="720"/>
      <w:jc w:val="both"/>
    </w:pPr>
    <w:rPr>
      <w:rFonts w:ascii="Arial" w:eastAsia="STZhongsong" w:hAnsi="Arial"/>
      <w:b w:val="0"/>
      <w:bCs w:val="0"/>
      <w:i w:val="0"/>
      <w:iCs w:val="0"/>
      <w:color w:val="365F91" w:themeColor="accent1" w:themeShade="BF"/>
      <w:sz w:val="21"/>
      <w:szCs w:val="20"/>
      <w:lang w:eastAsia="zh-CN"/>
    </w:rPr>
  </w:style>
  <w:style w:type="character" w:customStyle="1" w:styleId="Heading11Char">
    <w:name w:val="Heading 1.1 Char"/>
    <w:basedOn w:val="Heading2Char"/>
    <w:link w:val="Heading110"/>
    <w:rsid w:val="00C925C6"/>
    <w:rPr>
      <w:rFonts w:ascii="Arial" w:eastAsia="STZhongsong" w:hAnsi="Arial" w:cs="Times New Roman"/>
      <w:b w:val="0"/>
      <w:bCs w:val="0"/>
      <w:i w:val="0"/>
      <w:iCs w:val="0"/>
      <w:color w:val="365F91" w:themeColor="accent1" w:themeShade="BF"/>
      <w:sz w:val="21"/>
      <w:szCs w:val="20"/>
      <w:lang w:eastAsia="zh-CN"/>
    </w:rPr>
  </w:style>
  <w:style w:type="paragraph" w:customStyle="1" w:styleId="Headinga">
    <w:name w:val="Heading (a)"/>
    <w:basedOn w:val="Heading3"/>
    <w:qFormat/>
    <w:rsid w:val="00C925C6"/>
    <w:pPr>
      <w:keepNext w:val="0"/>
      <w:keepLines w:val="0"/>
      <w:adjustRightInd w:val="0"/>
      <w:spacing w:before="0" w:after="240" w:line="240" w:lineRule="auto"/>
      <w:ind w:left="3600" w:hanging="360"/>
      <w:jc w:val="both"/>
    </w:pPr>
    <w:rPr>
      <w:rFonts w:ascii="Arial" w:eastAsia="STZhongsong" w:hAnsi="Arial" w:cs="Times New Roman"/>
      <w:sz w:val="21"/>
      <w:szCs w:val="20"/>
      <w:lang w:eastAsia="zh-CN"/>
    </w:rPr>
  </w:style>
  <w:style w:type="paragraph" w:customStyle="1" w:styleId="Headingi">
    <w:name w:val="Heading (i)"/>
    <w:basedOn w:val="Heading4"/>
    <w:qFormat/>
    <w:rsid w:val="00C925C6"/>
    <w:pPr>
      <w:keepNext w:val="0"/>
      <w:tabs>
        <w:tab w:val="num" w:pos="360"/>
      </w:tabs>
      <w:adjustRightInd w:val="0"/>
      <w:spacing w:before="0" w:after="240" w:line="240" w:lineRule="auto"/>
      <w:jc w:val="both"/>
    </w:pPr>
    <w:rPr>
      <w:rFonts w:ascii="Arial" w:eastAsia="STZhongsong" w:hAnsi="Arial"/>
      <w:b w:val="0"/>
      <w:bCs w:val="0"/>
      <w:sz w:val="21"/>
      <w:szCs w:val="20"/>
      <w:lang w:eastAsia="zh-CN"/>
    </w:rPr>
  </w:style>
  <w:style w:type="paragraph" w:customStyle="1" w:styleId="HeadingA0">
    <w:name w:val="Heading (A)"/>
    <w:basedOn w:val="Heading5"/>
    <w:qFormat/>
    <w:rsid w:val="00C925C6"/>
    <w:pPr>
      <w:keepNext w:val="0"/>
      <w:keepLines w:val="0"/>
      <w:tabs>
        <w:tab w:val="num" w:pos="360"/>
      </w:tabs>
      <w:adjustRightInd w:val="0"/>
      <w:spacing w:before="0" w:after="240" w:line="240" w:lineRule="auto"/>
      <w:jc w:val="both"/>
    </w:pPr>
    <w:rPr>
      <w:rFonts w:ascii="Arial" w:eastAsia="STZhongsong" w:hAnsi="Arial" w:cs="Times New Roman"/>
      <w:color w:val="auto"/>
      <w:sz w:val="21"/>
      <w:szCs w:val="20"/>
      <w:lang w:eastAsia="zh-CN"/>
    </w:rPr>
  </w:style>
  <w:style w:type="numbering" w:customStyle="1" w:styleId="Headings">
    <w:name w:val="Headings"/>
    <w:uiPriority w:val="99"/>
    <w:rsid w:val="00C925C6"/>
    <w:pPr>
      <w:numPr>
        <w:numId w:val="10"/>
      </w:numPr>
    </w:pPr>
  </w:style>
  <w:style w:type="paragraph" w:customStyle="1" w:styleId="Level3">
    <w:name w:val="Level 3"/>
    <w:basedOn w:val="Heading3"/>
    <w:rsid w:val="00C925C6"/>
    <w:pPr>
      <w:keepNext w:val="0"/>
      <w:keepLines w:val="0"/>
      <w:tabs>
        <w:tab w:val="num" w:pos="0"/>
        <w:tab w:val="num" w:pos="360"/>
      </w:tabs>
      <w:spacing w:before="0" w:after="240" w:line="260" w:lineRule="atLeast"/>
      <w:ind w:left="2880" w:hanging="180"/>
      <w:jc w:val="both"/>
    </w:pPr>
    <w:rPr>
      <w:rFonts w:ascii="Arial" w:eastAsia="Times New Roman" w:hAnsi="Arial" w:cs="Times New Roman"/>
      <w:color w:val="auto"/>
      <w:sz w:val="21"/>
      <w:szCs w:val="20"/>
    </w:rPr>
  </w:style>
  <w:style w:type="character" w:customStyle="1" w:styleId="Heading3Char">
    <w:name w:val="Heading 3 Char"/>
    <w:basedOn w:val="DefaultParagraphFont"/>
    <w:link w:val="Heading3"/>
    <w:uiPriority w:val="9"/>
    <w:semiHidden/>
    <w:rsid w:val="00C925C6"/>
    <w:rPr>
      <w:rFonts w:asciiTheme="majorHAnsi" w:eastAsiaTheme="majorEastAsia" w:hAnsiTheme="majorHAnsi" w:cstheme="majorBidi"/>
      <w:color w:val="243F60" w:themeColor="accent1" w:themeShade="7F"/>
    </w:rPr>
  </w:style>
  <w:style w:type="character" w:customStyle="1" w:styleId="Heading5Char">
    <w:name w:val="Heading 5 Char"/>
    <w:basedOn w:val="DefaultParagraphFont"/>
    <w:link w:val="Heading5"/>
    <w:uiPriority w:val="9"/>
    <w:semiHidden/>
    <w:rsid w:val="00C925C6"/>
    <w:rPr>
      <w:rFonts w:asciiTheme="majorHAnsi" w:eastAsiaTheme="majorEastAsia" w:hAnsiTheme="majorHAnsi" w:cstheme="majorBidi"/>
      <w:color w:val="365F91" w:themeColor="accent1" w:themeShade="BF"/>
      <w:sz w:val="22"/>
      <w:szCs w:val="22"/>
    </w:rPr>
  </w:style>
  <w:style w:type="paragraph" w:customStyle="1" w:styleId="SchLevel1">
    <w:name w:val="SchLevel1"/>
    <w:basedOn w:val="Normal"/>
    <w:rsid w:val="00E061D8"/>
    <w:pPr>
      <w:numPr>
        <w:ilvl w:val="1"/>
        <w:numId w:val="13"/>
      </w:numPr>
      <w:spacing w:after="240" w:line="260" w:lineRule="atLeast"/>
      <w:jc w:val="both"/>
    </w:pPr>
    <w:rPr>
      <w:rFonts w:ascii="Arial" w:eastAsia="Times New Roman" w:hAnsi="Arial"/>
      <w:sz w:val="21"/>
      <w:szCs w:val="20"/>
    </w:rPr>
  </w:style>
  <w:style w:type="paragraph" w:customStyle="1" w:styleId="ScheduleNumber">
    <w:name w:val="ScheduleNumber"/>
    <w:basedOn w:val="Normal"/>
    <w:next w:val="SchLevel1"/>
    <w:rsid w:val="00E061D8"/>
    <w:pPr>
      <w:pageBreakBefore/>
      <w:numPr>
        <w:numId w:val="13"/>
      </w:numPr>
      <w:spacing w:after="240" w:line="260" w:lineRule="atLeast"/>
      <w:jc w:val="center"/>
      <w:outlineLvl w:val="0"/>
    </w:pPr>
    <w:rPr>
      <w:rFonts w:ascii="Arial Bold" w:eastAsia="Times New Roman" w:hAnsi="Arial Bold"/>
      <w:b/>
      <w:caps/>
      <w:sz w:val="21"/>
      <w:szCs w:val="20"/>
    </w:rPr>
  </w:style>
  <w:style w:type="paragraph" w:customStyle="1" w:styleId="SchLevel6">
    <w:name w:val="SchLevel6"/>
    <w:basedOn w:val="Normal"/>
    <w:rsid w:val="00E061D8"/>
    <w:pPr>
      <w:numPr>
        <w:ilvl w:val="6"/>
        <w:numId w:val="13"/>
      </w:numPr>
      <w:spacing w:after="240" w:line="260" w:lineRule="atLeast"/>
      <w:jc w:val="both"/>
    </w:pPr>
    <w:rPr>
      <w:rFonts w:ascii="Arial" w:eastAsia="Times New Roman" w:hAnsi="Arial"/>
      <w:sz w:val="21"/>
      <w:szCs w:val="20"/>
    </w:rPr>
  </w:style>
  <w:style w:type="paragraph" w:customStyle="1" w:styleId="SchLevel2">
    <w:name w:val="SchLevel2"/>
    <w:basedOn w:val="Normal"/>
    <w:rsid w:val="00E061D8"/>
    <w:pPr>
      <w:numPr>
        <w:ilvl w:val="2"/>
        <w:numId w:val="13"/>
      </w:numPr>
      <w:spacing w:after="240" w:line="260" w:lineRule="atLeast"/>
      <w:jc w:val="both"/>
    </w:pPr>
    <w:rPr>
      <w:rFonts w:ascii="Arial" w:eastAsia="Times New Roman" w:hAnsi="Arial"/>
      <w:sz w:val="21"/>
      <w:szCs w:val="20"/>
    </w:rPr>
  </w:style>
  <w:style w:type="paragraph" w:customStyle="1" w:styleId="SchLevel3">
    <w:name w:val="SchLevel3"/>
    <w:basedOn w:val="Normal"/>
    <w:rsid w:val="00E061D8"/>
    <w:pPr>
      <w:numPr>
        <w:ilvl w:val="3"/>
        <w:numId w:val="13"/>
      </w:numPr>
      <w:spacing w:after="240" w:line="260" w:lineRule="atLeast"/>
      <w:jc w:val="both"/>
    </w:pPr>
    <w:rPr>
      <w:rFonts w:ascii="Arial" w:eastAsia="Times New Roman" w:hAnsi="Arial"/>
      <w:sz w:val="21"/>
      <w:szCs w:val="20"/>
    </w:rPr>
  </w:style>
  <w:style w:type="paragraph" w:customStyle="1" w:styleId="SchLevel4">
    <w:name w:val="SchLevel4"/>
    <w:basedOn w:val="Normal"/>
    <w:rsid w:val="00E061D8"/>
    <w:pPr>
      <w:numPr>
        <w:ilvl w:val="4"/>
        <w:numId w:val="13"/>
      </w:numPr>
      <w:spacing w:after="240" w:line="260" w:lineRule="atLeast"/>
      <w:jc w:val="both"/>
    </w:pPr>
    <w:rPr>
      <w:rFonts w:ascii="Arial" w:eastAsia="Times New Roman" w:hAnsi="Arial"/>
      <w:sz w:val="21"/>
      <w:szCs w:val="20"/>
    </w:rPr>
  </w:style>
  <w:style w:type="paragraph" w:customStyle="1" w:styleId="SchLevel5">
    <w:name w:val="SchLevel5"/>
    <w:basedOn w:val="Normal"/>
    <w:rsid w:val="00E061D8"/>
    <w:pPr>
      <w:numPr>
        <w:ilvl w:val="5"/>
        <w:numId w:val="13"/>
      </w:numPr>
      <w:spacing w:after="240" w:line="260" w:lineRule="atLeast"/>
      <w:ind w:right="144"/>
      <w:jc w:val="both"/>
    </w:pPr>
    <w:rPr>
      <w:rFonts w:ascii="Arial" w:eastAsia="Times New Roman" w:hAnsi="Arial"/>
      <w:sz w:val="21"/>
      <w:szCs w:val="20"/>
    </w:rPr>
  </w:style>
  <w:style w:type="paragraph" w:styleId="BodyText">
    <w:name w:val="Body Text"/>
    <w:basedOn w:val="Normal"/>
    <w:link w:val="BodyTextChar"/>
    <w:uiPriority w:val="1"/>
    <w:qFormat/>
    <w:rsid w:val="00947263"/>
    <w:pPr>
      <w:widowControl w:val="0"/>
      <w:autoSpaceDE w:val="0"/>
      <w:autoSpaceDN w:val="0"/>
      <w:adjustRightInd w:val="0"/>
      <w:spacing w:after="0" w:line="240" w:lineRule="auto"/>
      <w:ind w:left="839" w:hanging="720"/>
    </w:pPr>
    <w:rPr>
      <w:rFonts w:ascii="Georgia" w:eastAsiaTheme="minorEastAsia" w:hAnsi="Georgia" w:cs="Georgia"/>
      <w:sz w:val="21"/>
      <w:szCs w:val="21"/>
      <w:lang w:eastAsia="en-GB"/>
    </w:rPr>
  </w:style>
  <w:style w:type="character" w:customStyle="1" w:styleId="BodyTextChar">
    <w:name w:val="Body Text Char"/>
    <w:basedOn w:val="DefaultParagraphFont"/>
    <w:link w:val="BodyText"/>
    <w:uiPriority w:val="1"/>
    <w:rsid w:val="00947263"/>
    <w:rPr>
      <w:rFonts w:ascii="Georgia" w:eastAsiaTheme="minorEastAsia" w:hAnsi="Georgia" w:cs="Georgia"/>
      <w:sz w:val="21"/>
      <w:szCs w:val="21"/>
      <w:lang w:eastAsia="en-GB"/>
    </w:rPr>
  </w:style>
  <w:style w:type="character" w:styleId="Strong">
    <w:name w:val="Strong"/>
    <w:uiPriority w:val="22"/>
    <w:qFormat/>
    <w:rsid w:val="00376520"/>
    <w:rPr>
      <w:b/>
      <w:bCs/>
    </w:rPr>
  </w:style>
  <w:style w:type="paragraph" w:customStyle="1" w:styleId="Body11">
    <w:name w:val="Body 1.1"/>
    <w:basedOn w:val="Heading2"/>
    <w:link w:val="Body11Char"/>
    <w:qFormat/>
    <w:rsid w:val="00AF76E3"/>
    <w:pPr>
      <w:keepNext w:val="0"/>
      <w:adjustRightInd w:val="0"/>
      <w:spacing w:before="0" w:after="240" w:line="240" w:lineRule="auto"/>
      <w:ind w:left="720"/>
      <w:jc w:val="both"/>
    </w:pPr>
    <w:rPr>
      <w:rFonts w:ascii="Arial" w:eastAsia="STZhongsong" w:hAnsi="Arial"/>
      <w:b w:val="0"/>
      <w:bCs w:val="0"/>
      <w:i w:val="0"/>
      <w:iCs w:val="0"/>
      <w:color w:val="365F91" w:themeColor="accent1" w:themeShade="BF"/>
      <w:sz w:val="21"/>
      <w:szCs w:val="20"/>
      <w:lang w:eastAsia="zh-CN"/>
    </w:rPr>
  </w:style>
  <w:style w:type="character" w:customStyle="1" w:styleId="Body11Char">
    <w:name w:val="Body 1.1 Char"/>
    <w:basedOn w:val="Heading2Char"/>
    <w:link w:val="Body11"/>
    <w:rsid w:val="00AF76E3"/>
    <w:rPr>
      <w:rFonts w:ascii="Arial" w:eastAsia="STZhongsong" w:hAnsi="Arial" w:cs="Times New Roman"/>
      <w:b w:val="0"/>
      <w:bCs w:val="0"/>
      <w:i w:val="0"/>
      <w:iCs w:val="0"/>
      <w:color w:val="365F91" w:themeColor="accent1" w:themeShade="BF"/>
      <w:sz w:val="21"/>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9137">
      <w:bodyDiv w:val="1"/>
      <w:marLeft w:val="0"/>
      <w:marRight w:val="0"/>
      <w:marTop w:val="0"/>
      <w:marBottom w:val="0"/>
      <w:divBdr>
        <w:top w:val="none" w:sz="0" w:space="0" w:color="auto"/>
        <w:left w:val="none" w:sz="0" w:space="0" w:color="auto"/>
        <w:bottom w:val="none" w:sz="0" w:space="0" w:color="auto"/>
        <w:right w:val="none" w:sz="0" w:space="0" w:color="auto"/>
      </w:divBdr>
    </w:div>
    <w:div w:id="34042245">
      <w:bodyDiv w:val="1"/>
      <w:marLeft w:val="0"/>
      <w:marRight w:val="0"/>
      <w:marTop w:val="0"/>
      <w:marBottom w:val="0"/>
      <w:divBdr>
        <w:top w:val="none" w:sz="0" w:space="0" w:color="auto"/>
        <w:left w:val="none" w:sz="0" w:space="0" w:color="auto"/>
        <w:bottom w:val="none" w:sz="0" w:space="0" w:color="auto"/>
        <w:right w:val="none" w:sz="0" w:space="0" w:color="auto"/>
      </w:divBdr>
    </w:div>
    <w:div w:id="60521015">
      <w:bodyDiv w:val="1"/>
      <w:marLeft w:val="0"/>
      <w:marRight w:val="0"/>
      <w:marTop w:val="0"/>
      <w:marBottom w:val="0"/>
      <w:divBdr>
        <w:top w:val="none" w:sz="0" w:space="0" w:color="auto"/>
        <w:left w:val="none" w:sz="0" w:space="0" w:color="auto"/>
        <w:bottom w:val="none" w:sz="0" w:space="0" w:color="auto"/>
        <w:right w:val="none" w:sz="0" w:space="0" w:color="auto"/>
      </w:divBdr>
    </w:div>
    <w:div w:id="90976415">
      <w:bodyDiv w:val="1"/>
      <w:marLeft w:val="0"/>
      <w:marRight w:val="0"/>
      <w:marTop w:val="0"/>
      <w:marBottom w:val="0"/>
      <w:divBdr>
        <w:top w:val="none" w:sz="0" w:space="0" w:color="auto"/>
        <w:left w:val="none" w:sz="0" w:space="0" w:color="auto"/>
        <w:bottom w:val="none" w:sz="0" w:space="0" w:color="auto"/>
        <w:right w:val="none" w:sz="0" w:space="0" w:color="auto"/>
      </w:divBdr>
    </w:div>
    <w:div w:id="222059270">
      <w:bodyDiv w:val="1"/>
      <w:marLeft w:val="0"/>
      <w:marRight w:val="0"/>
      <w:marTop w:val="0"/>
      <w:marBottom w:val="0"/>
      <w:divBdr>
        <w:top w:val="none" w:sz="0" w:space="0" w:color="auto"/>
        <w:left w:val="none" w:sz="0" w:space="0" w:color="auto"/>
        <w:bottom w:val="none" w:sz="0" w:space="0" w:color="auto"/>
        <w:right w:val="none" w:sz="0" w:space="0" w:color="auto"/>
      </w:divBdr>
    </w:div>
    <w:div w:id="350567431">
      <w:bodyDiv w:val="1"/>
      <w:marLeft w:val="0"/>
      <w:marRight w:val="0"/>
      <w:marTop w:val="0"/>
      <w:marBottom w:val="0"/>
      <w:divBdr>
        <w:top w:val="none" w:sz="0" w:space="0" w:color="auto"/>
        <w:left w:val="none" w:sz="0" w:space="0" w:color="auto"/>
        <w:bottom w:val="none" w:sz="0" w:space="0" w:color="auto"/>
        <w:right w:val="none" w:sz="0" w:space="0" w:color="auto"/>
      </w:divBdr>
    </w:div>
    <w:div w:id="435103891">
      <w:bodyDiv w:val="1"/>
      <w:marLeft w:val="0"/>
      <w:marRight w:val="0"/>
      <w:marTop w:val="0"/>
      <w:marBottom w:val="0"/>
      <w:divBdr>
        <w:top w:val="none" w:sz="0" w:space="0" w:color="auto"/>
        <w:left w:val="none" w:sz="0" w:space="0" w:color="auto"/>
        <w:bottom w:val="none" w:sz="0" w:space="0" w:color="auto"/>
        <w:right w:val="none" w:sz="0" w:space="0" w:color="auto"/>
      </w:divBdr>
    </w:div>
    <w:div w:id="453446921">
      <w:bodyDiv w:val="1"/>
      <w:marLeft w:val="0"/>
      <w:marRight w:val="0"/>
      <w:marTop w:val="0"/>
      <w:marBottom w:val="0"/>
      <w:divBdr>
        <w:top w:val="none" w:sz="0" w:space="0" w:color="auto"/>
        <w:left w:val="none" w:sz="0" w:space="0" w:color="auto"/>
        <w:bottom w:val="none" w:sz="0" w:space="0" w:color="auto"/>
        <w:right w:val="none" w:sz="0" w:space="0" w:color="auto"/>
      </w:divBdr>
    </w:div>
    <w:div w:id="459885786">
      <w:bodyDiv w:val="1"/>
      <w:marLeft w:val="0"/>
      <w:marRight w:val="0"/>
      <w:marTop w:val="0"/>
      <w:marBottom w:val="0"/>
      <w:divBdr>
        <w:top w:val="none" w:sz="0" w:space="0" w:color="auto"/>
        <w:left w:val="none" w:sz="0" w:space="0" w:color="auto"/>
        <w:bottom w:val="none" w:sz="0" w:space="0" w:color="auto"/>
        <w:right w:val="none" w:sz="0" w:space="0" w:color="auto"/>
      </w:divBdr>
    </w:div>
    <w:div w:id="476998433">
      <w:bodyDiv w:val="1"/>
      <w:marLeft w:val="0"/>
      <w:marRight w:val="0"/>
      <w:marTop w:val="0"/>
      <w:marBottom w:val="0"/>
      <w:divBdr>
        <w:top w:val="none" w:sz="0" w:space="0" w:color="auto"/>
        <w:left w:val="none" w:sz="0" w:space="0" w:color="auto"/>
        <w:bottom w:val="none" w:sz="0" w:space="0" w:color="auto"/>
        <w:right w:val="none" w:sz="0" w:space="0" w:color="auto"/>
      </w:divBdr>
    </w:div>
    <w:div w:id="480849916">
      <w:bodyDiv w:val="1"/>
      <w:marLeft w:val="0"/>
      <w:marRight w:val="0"/>
      <w:marTop w:val="0"/>
      <w:marBottom w:val="0"/>
      <w:divBdr>
        <w:top w:val="none" w:sz="0" w:space="0" w:color="auto"/>
        <w:left w:val="none" w:sz="0" w:space="0" w:color="auto"/>
        <w:bottom w:val="none" w:sz="0" w:space="0" w:color="auto"/>
        <w:right w:val="none" w:sz="0" w:space="0" w:color="auto"/>
      </w:divBdr>
    </w:div>
    <w:div w:id="563611700">
      <w:bodyDiv w:val="1"/>
      <w:marLeft w:val="0"/>
      <w:marRight w:val="0"/>
      <w:marTop w:val="0"/>
      <w:marBottom w:val="0"/>
      <w:divBdr>
        <w:top w:val="none" w:sz="0" w:space="0" w:color="auto"/>
        <w:left w:val="none" w:sz="0" w:space="0" w:color="auto"/>
        <w:bottom w:val="none" w:sz="0" w:space="0" w:color="auto"/>
        <w:right w:val="none" w:sz="0" w:space="0" w:color="auto"/>
      </w:divBdr>
    </w:div>
    <w:div w:id="574246159">
      <w:bodyDiv w:val="1"/>
      <w:marLeft w:val="0"/>
      <w:marRight w:val="0"/>
      <w:marTop w:val="0"/>
      <w:marBottom w:val="0"/>
      <w:divBdr>
        <w:top w:val="none" w:sz="0" w:space="0" w:color="auto"/>
        <w:left w:val="none" w:sz="0" w:space="0" w:color="auto"/>
        <w:bottom w:val="none" w:sz="0" w:space="0" w:color="auto"/>
        <w:right w:val="none" w:sz="0" w:space="0" w:color="auto"/>
      </w:divBdr>
    </w:div>
    <w:div w:id="584192696">
      <w:bodyDiv w:val="1"/>
      <w:marLeft w:val="0"/>
      <w:marRight w:val="0"/>
      <w:marTop w:val="0"/>
      <w:marBottom w:val="0"/>
      <w:divBdr>
        <w:top w:val="none" w:sz="0" w:space="0" w:color="auto"/>
        <w:left w:val="none" w:sz="0" w:space="0" w:color="auto"/>
        <w:bottom w:val="none" w:sz="0" w:space="0" w:color="auto"/>
        <w:right w:val="none" w:sz="0" w:space="0" w:color="auto"/>
      </w:divBdr>
    </w:div>
    <w:div w:id="610825329">
      <w:bodyDiv w:val="1"/>
      <w:marLeft w:val="0"/>
      <w:marRight w:val="0"/>
      <w:marTop w:val="0"/>
      <w:marBottom w:val="0"/>
      <w:divBdr>
        <w:top w:val="none" w:sz="0" w:space="0" w:color="auto"/>
        <w:left w:val="none" w:sz="0" w:space="0" w:color="auto"/>
        <w:bottom w:val="none" w:sz="0" w:space="0" w:color="auto"/>
        <w:right w:val="none" w:sz="0" w:space="0" w:color="auto"/>
      </w:divBdr>
    </w:div>
    <w:div w:id="656613737">
      <w:bodyDiv w:val="1"/>
      <w:marLeft w:val="0"/>
      <w:marRight w:val="0"/>
      <w:marTop w:val="0"/>
      <w:marBottom w:val="0"/>
      <w:divBdr>
        <w:top w:val="none" w:sz="0" w:space="0" w:color="auto"/>
        <w:left w:val="none" w:sz="0" w:space="0" w:color="auto"/>
        <w:bottom w:val="none" w:sz="0" w:space="0" w:color="auto"/>
        <w:right w:val="none" w:sz="0" w:space="0" w:color="auto"/>
      </w:divBdr>
    </w:div>
    <w:div w:id="658927948">
      <w:bodyDiv w:val="1"/>
      <w:marLeft w:val="0"/>
      <w:marRight w:val="0"/>
      <w:marTop w:val="0"/>
      <w:marBottom w:val="0"/>
      <w:divBdr>
        <w:top w:val="none" w:sz="0" w:space="0" w:color="auto"/>
        <w:left w:val="none" w:sz="0" w:space="0" w:color="auto"/>
        <w:bottom w:val="none" w:sz="0" w:space="0" w:color="auto"/>
        <w:right w:val="none" w:sz="0" w:space="0" w:color="auto"/>
      </w:divBdr>
    </w:div>
    <w:div w:id="695890237">
      <w:bodyDiv w:val="1"/>
      <w:marLeft w:val="0"/>
      <w:marRight w:val="0"/>
      <w:marTop w:val="0"/>
      <w:marBottom w:val="0"/>
      <w:divBdr>
        <w:top w:val="none" w:sz="0" w:space="0" w:color="auto"/>
        <w:left w:val="none" w:sz="0" w:space="0" w:color="auto"/>
        <w:bottom w:val="none" w:sz="0" w:space="0" w:color="auto"/>
        <w:right w:val="none" w:sz="0" w:space="0" w:color="auto"/>
      </w:divBdr>
    </w:div>
    <w:div w:id="717821128">
      <w:bodyDiv w:val="1"/>
      <w:marLeft w:val="0"/>
      <w:marRight w:val="0"/>
      <w:marTop w:val="0"/>
      <w:marBottom w:val="0"/>
      <w:divBdr>
        <w:top w:val="none" w:sz="0" w:space="0" w:color="auto"/>
        <w:left w:val="none" w:sz="0" w:space="0" w:color="auto"/>
        <w:bottom w:val="none" w:sz="0" w:space="0" w:color="auto"/>
        <w:right w:val="none" w:sz="0" w:space="0" w:color="auto"/>
      </w:divBdr>
    </w:div>
    <w:div w:id="723452389">
      <w:bodyDiv w:val="1"/>
      <w:marLeft w:val="0"/>
      <w:marRight w:val="0"/>
      <w:marTop w:val="0"/>
      <w:marBottom w:val="0"/>
      <w:divBdr>
        <w:top w:val="none" w:sz="0" w:space="0" w:color="auto"/>
        <w:left w:val="none" w:sz="0" w:space="0" w:color="auto"/>
        <w:bottom w:val="none" w:sz="0" w:space="0" w:color="auto"/>
        <w:right w:val="none" w:sz="0" w:space="0" w:color="auto"/>
      </w:divBdr>
    </w:div>
    <w:div w:id="787432137">
      <w:bodyDiv w:val="1"/>
      <w:marLeft w:val="0"/>
      <w:marRight w:val="0"/>
      <w:marTop w:val="0"/>
      <w:marBottom w:val="0"/>
      <w:divBdr>
        <w:top w:val="none" w:sz="0" w:space="0" w:color="auto"/>
        <w:left w:val="none" w:sz="0" w:space="0" w:color="auto"/>
        <w:bottom w:val="none" w:sz="0" w:space="0" w:color="auto"/>
        <w:right w:val="none" w:sz="0" w:space="0" w:color="auto"/>
      </w:divBdr>
    </w:div>
    <w:div w:id="814102167">
      <w:bodyDiv w:val="1"/>
      <w:marLeft w:val="0"/>
      <w:marRight w:val="0"/>
      <w:marTop w:val="0"/>
      <w:marBottom w:val="0"/>
      <w:divBdr>
        <w:top w:val="none" w:sz="0" w:space="0" w:color="auto"/>
        <w:left w:val="none" w:sz="0" w:space="0" w:color="auto"/>
        <w:bottom w:val="none" w:sz="0" w:space="0" w:color="auto"/>
        <w:right w:val="none" w:sz="0" w:space="0" w:color="auto"/>
      </w:divBdr>
    </w:div>
    <w:div w:id="886455268">
      <w:bodyDiv w:val="1"/>
      <w:marLeft w:val="0"/>
      <w:marRight w:val="0"/>
      <w:marTop w:val="0"/>
      <w:marBottom w:val="0"/>
      <w:divBdr>
        <w:top w:val="none" w:sz="0" w:space="0" w:color="auto"/>
        <w:left w:val="none" w:sz="0" w:space="0" w:color="auto"/>
        <w:bottom w:val="none" w:sz="0" w:space="0" w:color="auto"/>
        <w:right w:val="none" w:sz="0" w:space="0" w:color="auto"/>
      </w:divBdr>
    </w:div>
    <w:div w:id="889728212">
      <w:bodyDiv w:val="1"/>
      <w:marLeft w:val="0"/>
      <w:marRight w:val="0"/>
      <w:marTop w:val="0"/>
      <w:marBottom w:val="0"/>
      <w:divBdr>
        <w:top w:val="none" w:sz="0" w:space="0" w:color="auto"/>
        <w:left w:val="none" w:sz="0" w:space="0" w:color="auto"/>
        <w:bottom w:val="none" w:sz="0" w:space="0" w:color="auto"/>
        <w:right w:val="none" w:sz="0" w:space="0" w:color="auto"/>
      </w:divBdr>
    </w:div>
    <w:div w:id="923221180">
      <w:bodyDiv w:val="1"/>
      <w:marLeft w:val="0"/>
      <w:marRight w:val="0"/>
      <w:marTop w:val="0"/>
      <w:marBottom w:val="0"/>
      <w:divBdr>
        <w:top w:val="none" w:sz="0" w:space="0" w:color="auto"/>
        <w:left w:val="none" w:sz="0" w:space="0" w:color="auto"/>
        <w:bottom w:val="none" w:sz="0" w:space="0" w:color="auto"/>
        <w:right w:val="none" w:sz="0" w:space="0" w:color="auto"/>
      </w:divBdr>
    </w:div>
    <w:div w:id="1015810360">
      <w:bodyDiv w:val="1"/>
      <w:marLeft w:val="0"/>
      <w:marRight w:val="0"/>
      <w:marTop w:val="0"/>
      <w:marBottom w:val="0"/>
      <w:divBdr>
        <w:top w:val="none" w:sz="0" w:space="0" w:color="auto"/>
        <w:left w:val="none" w:sz="0" w:space="0" w:color="auto"/>
        <w:bottom w:val="none" w:sz="0" w:space="0" w:color="auto"/>
        <w:right w:val="none" w:sz="0" w:space="0" w:color="auto"/>
      </w:divBdr>
    </w:div>
    <w:div w:id="1032152992">
      <w:bodyDiv w:val="1"/>
      <w:marLeft w:val="0"/>
      <w:marRight w:val="0"/>
      <w:marTop w:val="0"/>
      <w:marBottom w:val="0"/>
      <w:divBdr>
        <w:top w:val="none" w:sz="0" w:space="0" w:color="auto"/>
        <w:left w:val="none" w:sz="0" w:space="0" w:color="auto"/>
        <w:bottom w:val="none" w:sz="0" w:space="0" w:color="auto"/>
        <w:right w:val="none" w:sz="0" w:space="0" w:color="auto"/>
      </w:divBdr>
    </w:div>
    <w:div w:id="1034383552">
      <w:bodyDiv w:val="1"/>
      <w:marLeft w:val="0"/>
      <w:marRight w:val="0"/>
      <w:marTop w:val="0"/>
      <w:marBottom w:val="0"/>
      <w:divBdr>
        <w:top w:val="none" w:sz="0" w:space="0" w:color="auto"/>
        <w:left w:val="none" w:sz="0" w:space="0" w:color="auto"/>
        <w:bottom w:val="none" w:sz="0" w:space="0" w:color="auto"/>
        <w:right w:val="none" w:sz="0" w:space="0" w:color="auto"/>
      </w:divBdr>
    </w:div>
    <w:div w:id="1071731682">
      <w:bodyDiv w:val="1"/>
      <w:marLeft w:val="0"/>
      <w:marRight w:val="0"/>
      <w:marTop w:val="0"/>
      <w:marBottom w:val="0"/>
      <w:divBdr>
        <w:top w:val="none" w:sz="0" w:space="0" w:color="auto"/>
        <w:left w:val="none" w:sz="0" w:space="0" w:color="auto"/>
        <w:bottom w:val="none" w:sz="0" w:space="0" w:color="auto"/>
        <w:right w:val="none" w:sz="0" w:space="0" w:color="auto"/>
      </w:divBdr>
    </w:div>
    <w:div w:id="1169253129">
      <w:bodyDiv w:val="1"/>
      <w:marLeft w:val="0"/>
      <w:marRight w:val="0"/>
      <w:marTop w:val="0"/>
      <w:marBottom w:val="0"/>
      <w:divBdr>
        <w:top w:val="none" w:sz="0" w:space="0" w:color="auto"/>
        <w:left w:val="none" w:sz="0" w:space="0" w:color="auto"/>
        <w:bottom w:val="none" w:sz="0" w:space="0" w:color="auto"/>
        <w:right w:val="none" w:sz="0" w:space="0" w:color="auto"/>
      </w:divBdr>
    </w:div>
    <w:div w:id="1171993461">
      <w:bodyDiv w:val="1"/>
      <w:marLeft w:val="0"/>
      <w:marRight w:val="0"/>
      <w:marTop w:val="0"/>
      <w:marBottom w:val="0"/>
      <w:divBdr>
        <w:top w:val="none" w:sz="0" w:space="0" w:color="auto"/>
        <w:left w:val="none" w:sz="0" w:space="0" w:color="auto"/>
        <w:bottom w:val="none" w:sz="0" w:space="0" w:color="auto"/>
        <w:right w:val="none" w:sz="0" w:space="0" w:color="auto"/>
      </w:divBdr>
    </w:div>
    <w:div w:id="1260335520">
      <w:bodyDiv w:val="1"/>
      <w:marLeft w:val="0"/>
      <w:marRight w:val="0"/>
      <w:marTop w:val="0"/>
      <w:marBottom w:val="0"/>
      <w:divBdr>
        <w:top w:val="none" w:sz="0" w:space="0" w:color="auto"/>
        <w:left w:val="none" w:sz="0" w:space="0" w:color="auto"/>
        <w:bottom w:val="none" w:sz="0" w:space="0" w:color="auto"/>
        <w:right w:val="none" w:sz="0" w:space="0" w:color="auto"/>
      </w:divBdr>
    </w:div>
    <w:div w:id="1266422671">
      <w:bodyDiv w:val="1"/>
      <w:marLeft w:val="0"/>
      <w:marRight w:val="0"/>
      <w:marTop w:val="0"/>
      <w:marBottom w:val="0"/>
      <w:divBdr>
        <w:top w:val="none" w:sz="0" w:space="0" w:color="auto"/>
        <w:left w:val="none" w:sz="0" w:space="0" w:color="auto"/>
        <w:bottom w:val="none" w:sz="0" w:space="0" w:color="auto"/>
        <w:right w:val="none" w:sz="0" w:space="0" w:color="auto"/>
      </w:divBdr>
    </w:div>
    <w:div w:id="1305237997">
      <w:bodyDiv w:val="1"/>
      <w:marLeft w:val="0"/>
      <w:marRight w:val="0"/>
      <w:marTop w:val="0"/>
      <w:marBottom w:val="0"/>
      <w:divBdr>
        <w:top w:val="none" w:sz="0" w:space="0" w:color="auto"/>
        <w:left w:val="none" w:sz="0" w:space="0" w:color="auto"/>
        <w:bottom w:val="none" w:sz="0" w:space="0" w:color="auto"/>
        <w:right w:val="none" w:sz="0" w:space="0" w:color="auto"/>
      </w:divBdr>
    </w:div>
    <w:div w:id="1325933236">
      <w:bodyDiv w:val="1"/>
      <w:marLeft w:val="0"/>
      <w:marRight w:val="0"/>
      <w:marTop w:val="0"/>
      <w:marBottom w:val="0"/>
      <w:divBdr>
        <w:top w:val="none" w:sz="0" w:space="0" w:color="auto"/>
        <w:left w:val="none" w:sz="0" w:space="0" w:color="auto"/>
        <w:bottom w:val="none" w:sz="0" w:space="0" w:color="auto"/>
        <w:right w:val="none" w:sz="0" w:space="0" w:color="auto"/>
      </w:divBdr>
    </w:div>
    <w:div w:id="1327394966">
      <w:bodyDiv w:val="1"/>
      <w:marLeft w:val="0"/>
      <w:marRight w:val="0"/>
      <w:marTop w:val="0"/>
      <w:marBottom w:val="0"/>
      <w:divBdr>
        <w:top w:val="none" w:sz="0" w:space="0" w:color="auto"/>
        <w:left w:val="none" w:sz="0" w:space="0" w:color="auto"/>
        <w:bottom w:val="none" w:sz="0" w:space="0" w:color="auto"/>
        <w:right w:val="none" w:sz="0" w:space="0" w:color="auto"/>
      </w:divBdr>
    </w:div>
    <w:div w:id="1333989169">
      <w:bodyDiv w:val="1"/>
      <w:marLeft w:val="0"/>
      <w:marRight w:val="0"/>
      <w:marTop w:val="0"/>
      <w:marBottom w:val="0"/>
      <w:divBdr>
        <w:top w:val="none" w:sz="0" w:space="0" w:color="auto"/>
        <w:left w:val="none" w:sz="0" w:space="0" w:color="auto"/>
        <w:bottom w:val="none" w:sz="0" w:space="0" w:color="auto"/>
        <w:right w:val="none" w:sz="0" w:space="0" w:color="auto"/>
      </w:divBdr>
    </w:div>
    <w:div w:id="1335645767">
      <w:bodyDiv w:val="1"/>
      <w:marLeft w:val="0"/>
      <w:marRight w:val="0"/>
      <w:marTop w:val="0"/>
      <w:marBottom w:val="0"/>
      <w:divBdr>
        <w:top w:val="none" w:sz="0" w:space="0" w:color="auto"/>
        <w:left w:val="none" w:sz="0" w:space="0" w:color="auto"/>
        <w:bottom w:val="none" w:sz="0" w:space="0" w:color="auto"/>
        <w:right w:val="none" w:sz="0" w:space="0" w:color="auto"/>
      </w:divBdr>
    </w:div>
    <w:div w:id="1351297260">
      <w:bodyDiv w:val="1"/>
      <w:marLeft w:val="0"/>
      <w:marRight w:val="0"/>
      <w:marTop w:val="0"/>
      <w:marBottom w:val="0"/>
      <w:divBdr>
        <w:top w:val="none" w:sz="0" w:space="0" w:color="auto"/>
        <w:left w:val="none" w:sz="0" w:space="0" w:color="auto"/>
        <w:bottom w:val="none" w:sz="0" w:space="0" w:color="auto"/>
        <w:right w:val="none" w:sz="0" w:space="0" w:color="auto"/>
      </w:divBdr>
    </w:div>
    <w:div w:id="1356156571">
      <w:bodyDiv w:val="1"/>
      <w:marLeft w:val="0"/>
      <w:marRight w:val="0"/>
      <w:marTop w:val="0"/>
      <w:marBottom w:val="0"/>
      <w:divBdr>
        <w:top w:val="none" w:sz="0" w:space="0" w:color="auto"/>
        <w:left w:val="none" w:sz="0" w:space="0" w:color="auto"/>
        <w:bottom w:val="none" w:sz="0" w:space="0" w:color="auto"/>
        <w:right w:val="none" w:sz="0" w:space="0" w:color="auto"/>
      </w:divBdr>
    </w:div>
    <w:div w:id="1404449403">
      <w:bodyDiv w:val="1"/>
      <w:marLeft w:val="0"/>
      <w:marRight w:val="0"/>
      <w:marTop w:val="0"/>
      <w:marBottom w:val="0"/>
      <w:divBdr>
        <w:top w:val="none" w:sz="0" w:space="0" w:color="auto"/>
        <w:left w:val="none" w:sz="0" w:space="0" w:color="auto"/>
        <w:bottom w:val="none" w:sz="0" w:space="0" w:color="auto"/>
        <w:right w:val="none" w:sz="0" w:space="0" w:color="auto"/>
      </w:divBdr>
    </w:div>
    <w:div w:id="1406681777">
      <w:bodyDiv w:val="1"/>
      <w:marLeft w:val="0"/>
      <w:marRight w:val="0"/>
      <w:marTop w:val="0"/>
      <w:marBottom w:val="0"/>
      <w:divBdr>
        <w:top w:val="none" w:sz="0" w:space="0" w:color="auto"/>
        <w:left w:val="none" w:sz="0" w:space="0" w:color="auto"/>
        <w:bottom w:val="none" w:sz="0" w:space="0" w:color="auto"/>
        <w:right w:val="none" w:sz="0" w:space="0" w:color="auto"/>
      </w:divBdr>
    </w:div>
    <w:div w:id="1466659962">
      <w:bodyDiv w:val="1"/>
      <w:marLeft w:val="0"/>
      <w:marRight w:val="0"/>
      <w:marTop w:val="0"/>
      <w:marBottom w:val="0"/>
      <w:divBdr>
        <w:top w:val="none" w:sz="0" w:space="0" w:color="auto"/>
        <w:left w:val="none" w:sz="0" w:space="0" w:color="auto"/>
        <w:bottom w:val="none" w:sz="0" w:space="0" w:color="auto"/>
        <w:right w:val="none" w:sz="0" w:space="0" w:color="auto"/>
      </w:divBdr>
    </w:div>
    <w:div w:id="1487239511">
      <w:bodyDiv w:val="1"/>
      <w:marLeft w:val="0"/>
      <w:marRight w:val="0"/>
      <w:marTop w:val="0"/>
      <w:marBottom w:val="0"/>
      <w:divBdr>
        <w:top w:val="none" w:sz="0" w:space="0" w:color="auto"/>
        <w:left w:val="none" w:sz="0" w:space="0" w:color="auto"/>
        <w:bottom w:val="none" w:sz="0" w:space="0" w:color="auto"/>
        <w:right w:val="none" w:sz="0" w:space="0" w:color="auto"/>
      </w:divBdr>
    </w:div>
    <w:div w:id="1498303413">
      <w:bodyDiv w:val="1"/>
      <w:marLeft w:val="0"/>
      <w:marRight w:val="0"/>
      <w:marTop w:val="0"/>
      <w:marBottom w:val="0"/>
      <w:divBdr>
        <w:top w:val="none" w:sz="0" w:space="0" w:color="auto"/>
        <w:left w:val="none" w:sz="0" w:space="0" w:color="auto"/>
        <w:bottom w:val="none" w:sz="0" w:space="0" w:color="auto"/>
        <w:right w:val="none" w:sz="0" w:space="0" w:color="auto"/>
      </w:divBdr>
    </w:div>
    <w:div w:id="1543321899">
      <w:bodyDiv w:val="1"/>
      <w:marLeft w:val="0"/>
      <w:marRight w:val="0"/>
      <w:marTop w:val="0"/>
      <w:marBottom w:val="0"/>
      <w:divBdr>
        <w:top w:val="none" w:sz="0" w:space="0" w:color="auto"/>
        <w:left w:val="none" w:sz="0" w:space="0" w:color="auto"/>
        <w:bottom w:val="none" w:sz="0" w:space="0" w:color="auto"/>
        <w:right w:val="none" w:sz="0" w:space="0" w:color="auto"/>
      </w:divBdr>
    </w:div>
    <w:div w:id="1562595148">
      <w:bodyDiv w:val="1"/>
      <w:marLeft w:val="0"/>
      <w:marRight w:val="0"/>
      <w:marTop w:val="0"/>
      <w:marBottom w:val="0"/>
      <w:divBdr>
        <w:top w:val="none" w:sz="0" w:space="0" w:color="auto"/>
        <w:left w:val="none" w:sz="0" w:space="0" w:color="auto"/>
        <w:bottom w:val="none" w:sz="0" w:space="0" w:color="auto"/>
        <w:right w:val="none" w:sz="0" w:space="0" w:color="auto"/>
      </w:divBdr>
    </w:div>
    <w:div w:id="1593933170">
      <w:bodyDiv w:val="1"/>
      <w:marLeft w:val="0"/>
      <w:marRight w:val="0"/>
      <w:marTop w:val="0"/>
      <w:marBottom w:val="0"/>
      <w:divBdr>
        <w:top w:val="none" w:sz="0" w:space="0" w:color="auto"/>
        <w:left w:val="none" w:sz="0" w:space="0" w:color="auto"/>
        <w:bottom w:val="none" w:sz="0" w:space="0" w:color="auto"/>
        <w:right w:val="none" w:sz="0" w:space="0" w:color="auto"/>
      </w:divBdr>
    </w:div>
    <w:div w:id="1596749910">
      <w:bodyDiv w:val="1"/>
      <w:marLeft w:val="0"/>
      <w:marRight w:val="0"/>
      <w:marTop w:val="0"/>
      <w:marBottom w:val="0"/>
      <w:divBdr>
        <w:top w:val="none" w:sz="0" w:space="0" w:color="auto"/>
        <w:left w:val="none" w:sz="0" w:space="0" w:color="auto"/>
        <w:bottom w:val="none" w:sz="0" w:space="0" w:color="auto"/>
        <w:right w:val="none" w:sz="0" w:space="0" w:color="auto"/>
      </w:divBdr>
    </w:div>
    <w:div w:id="1618178348">
      <w:bodyDiv w:val="1"/>
      <w:marLeft w:val="0"/>
      <w:marRight w:val="0"/>
      <w:marTop w:val="0"/>
      <w:marBottom w:val="0"/>
      <w:divBdr>
        <w:top w:val="none" w:sz="0" w:space="0" w:color="auto"/>
        <w:left w:val="none" w:sz="0" w:space="0" w:color="auto"/>
        <w:bottom w:val="none" w:sz="0" w:space="0" w:color="auto"/>
        <w:right w:val="none" w:sz="0" w:space="0" w:color="auto"/>
      </w:divBdr>
    </w:div>
    <w:div w:id="1629968939">
      <w:bodyDiv w:val="1"/>
      <w:marLeft w:val="0"/>
      <w:marRight w:val="0"/>
      <w:marTop w:val="0"/>
      <w:marBottom w:val="0"/>
      <w:divBdr>
        <w:top w:val="none" w:sz="0" w:space="0" w:color="auto"/>
        <w:left w:val="none" w:sz="0" w:space="0" w:color="auto"/>
        <w:bottom w:val="none" w:sz="0" w:space="0" w:color="auto"/>
        <w:right w:val="none" w:sz="0" w:space="0" w:color="auto"/>
      </w:divBdr>
    </w:div>
    <w:div w:id="1643580672">
      <w:bodyDiv w:val="1"/>
      <w:marLeft w:val="0"/>
      <w:marRight w:val="0"/>
      <w:marTop w:val="0"/>
      <w:marBottom w:val="0"/>
      <w:divBdr>
        <w:top w:val="none" w:sz="0" w:space="0" w:color="auto"/>
        <w:left w:val="none" w:sz="0" w:space="0" w:color="auto"/>
        <w:bottom w:val="none" w:sz="0" w:space="0" w:color="auto"/>
        <w:right w:val="none" w:sz="0" w:space="0" w:color="auto"/>
      </w:divBdr>
    </w:div>
    <w:div w:id="1657757189">
      <w:bodyDiv w:val="1"/>
      <w:marLeft w:val="0"/>
      <w:marRight w:val="0"/>
      <w:marTop w:val="0"/>
      <w:marBottom w:val="0"/>
      <w:divBdr>
        <w:top w:val="none" w:sz="0" w:space="0" w:color="auto"/>
        <w:left w:val="none" w:sz="0" w:space="0" w:color="auto"/>
        <w:bottom w:val="none" w:sz="0" w:space="0" w:color="auto"/>
        <w:right w:val="none" w:sz="0" w:space="0" w:color="auto"/>
      </w:divBdr>
    </w:div>
    <w:div w:id="1719402865">
      <w:bodyDiv w:val="1"/>
      <w:marLeft w:val="0"/>
      <w:marRight w:val="0"/>
      <w:marTop w:val="0"/>
      <w:marBottom w:val="0"/>
      <w:divBdr>
        <w:top w:val="none" w:sz="0" w:space="0" w:color="auto"/>
        <w:left w:val="none" w:sz="0" w:space="0" w:color="auto"/>
        <w:bottom w:val="none" w:sz="0" w:space="0" w:color="auto"/>
        <w:right w:val="none" w:sz="0" w:space="0" w:color="auto"/>
      </w:divBdr>
    </w:div>
    <w:div w:id="1734766357">
      <w:bodyDiv w:val="1"/>
      <w:marLeft w:val="0"/>
      <w:marRight w:val="0"/>
      <w:marTop w:val="0"/>
      <w:marBottom w:val="0"/>
      <w:divBdr>
        <w:top w:val="none" w:sz="0" w:space="0" w:color="auto"/>
        <w:left w:val="none" w:sz="0" w:space="0" w:color="auto"/>
        <w:bottom w:val="none" w:sz="0" w:space="0" w:color="auto"/>
        <w:right w:val="none" w:sz="0" w:space="0" w:color="auto"/>
      </w:divBdr>
    </w:div>
    <w:div w:id="1738085207">
      <w:bodyDiv w:val="1"/>
      <w:marLeft w:val="0"/>
      <w:marRight w:val="0"/>
      <w:marTop w:val="0"/>
      <w:marBottom w:val="0"/>
      <w:divBdr>
        <w:top w:val="none" w:sz="0" w:space="0" w:color="auto"/>
        <w:left w:val="none" w:sz="0" w:space="0" w:color="auto"/>
        <w:bottom w:val="none" w:sz="0" w:space="0" w:color="auto"/>
        <w:right w:val="none" w:sz="0" w:space="0" w:color="auto"/>
      </w:divBdr>
    </w:div>
    <w:div w:id="1747460780">
      <w:bodyDiv w:val="1"/>
      <w:marLeft w:val="0"/>
      <w:marRight w:val="0"/>
      <w:marTop w:val="0"/>
      <w:marBottom w:val="0"/>
      <w:divBdr>
        <w:top w:val="none" w:sz="0" w:space="0" w:color="auto"/>
        <w:left w:val="none" w:sz="0" w:space="0" w:color="auto"/>
        <w:bottom w:val="none" w:sz="0" w:space="0" w:color="auto"/>
        <w:right w:val="none" w:sz="0" w:space="0" w:color="auto"/>
      </w:divBdr>
    </w:div>
    <w:div w:id="1772510390">
      <w:bodyDiv w:val="1"/>
      <w:marLeft w:val="0"/>
      <w:marRight w:val="0"/>
      <w:marTop w:val="0"/>
      <w:marBottom w:val="0"/>
      <w:divBdr>
        <w:top w:val="none" w:sz="0" w:space="0" w:color="auto"/>
        <w:left w:val="none" w:sz="0" w:space="0" w:color="auto"/>
        <w:bottom w:val="none" w:sz="0" w:space="0" w:color="auto"/>
        <w:right w:val="none" w:sz="0" w:space="0" w:color="auto"/>
      </w:divBdr>
    </w:div>
    <w:div w:id="1779720584">
      <w:bodyDiv w:val="1"/>
      <w:marLeft w:val="0"/>
      <w:marRight w:val="0"/>
      <w:marTop w:val="0"/>
      <w:marBottom w:val="0"/>
      <w:divBdr>
        <w:top w:val="none" w:sz="0" w:space="0" w:color="auto"/>
        <w:left w:val="none" w:sz="0" w:space="0" w:color="auto"/>
        <w:bottom w:val="none" w:sz="0" w:space="0" w:color="auto"/>
        <w:right w:val="none" w:sz="0" w:space="0" w:color="auto"/>
      </w:divBdr>
    </w:div>
    <w:div w:id="1779907132">
      <w:bodyDiv w:val="1"/>
      <w:marLeft w:val="0"/>
      <w:marRight w:val="0"/>
      <w:marTop w:val="0"/>
      <w:marBottom w:val="0"/>
      <w:divBdr>
        <w:top w:val="none" w:sz="0" w:space="0" w:color="auto"/>
        <w:left w:val="none" w:sz="0" w:space="0" w:color="auto"/>
        <w:bottom w:val="none" w:sz="0" w:space="0" w:color="auto"/>
        <w:right w:val="none" w:sz="0" w:space="0" w:color="auto"/>
      </w:divBdr>
    </w:div>
    <w:div w:id="1780489381">
      <w:bodyDiv w:val="1"/>
      <w:marLeft w:val="0"/>
      <w:marRight w:val="0"/>
      <w:marTop w:val="0"/>
      <w:marBottom w:val="0"/>
      <w:divBdr>
        <w:top w:val="none" w:sz="0" w:space="0" w:color="auto"/>
        <w:left w:val="none" w:sz="0" w:space="0" w:color="auto"/>
        <w:bottom w:val="none" w:sz="0" w:space="0" w:color="auto"/>
        <w:right w:val="none" w:sz="0" w:space="0" w:color="auto"/>
      </w:divBdr>
    </w:div>
    <w:div w:id="1785609766">
      <w:bodyDiv w:val="1"/>
      <w:marLeft w:val="0"/>
      <w:marRight w:val="0"/>
      <w:marTop w:val="0"/>
      <w:marBottom w:val="0"/>
      <w:divBdr>
        <w:top w:val="none" w:sz="0" w:space="0" w:color="auto"/>
        <w:left w:val="none" w:sz="0" w:space="0" w:color="auto"/>
        <w:bottom w:val="none" w:sz="0" w:space="0" w:color="auto"/>
        <w:right w:val="none" w:sz="0" w:space="0" w:color="auto"/>
      </w:divBdr>
    </w:div>
    <w:div w:id="1814713554">
      <w:bodyDiv w:val="1"/>
      <w:marLeft w:val="0"/>
      <w:marRight w:val="0"/>
      <w:marTop w:val="0"/>
      <w:marBottom w:val="0"/>
      <w:divBdr>
        <w:top w:val="none" w:sz="0" w:space="0" w:color="auto"/>
        <w:left w:val="none" w:sz="0" w:space="0" w:color="auto"/>
        <w:bottom w:val="none" w:sz="0" w:space="0" w:color="auto"/>
        <w:right w:val="none" w:sz="0" w:space="0" w:color="auto"/>
      </w:divBdr>
    </w:div>
    <w:div w:id="1892158373">
      <w:bodyDiv w:val="1"/>
      <w:marLeft w:val="0"/>
      <w:marRight w:val="0"/>
      <w:marTop w:val="0"/>
      <w:marBottom w:val="0"/>
      <w:divBdr>
        <w:top w:val="none" w:sz="0" w:space="0" w:color="auto"/>
        <w:left w:val="none" w:sz="0" w:space="0" w:color="auto"/>
        <w:bottom w:val="none" w:sz="0" w:space="0" w:color="auto"/>
        <w:right w:val="none" w:sz="0" w:space="0" w:color="auto"/>
      </w:divBdr>
    </w:div>
    <w:div w:id="1898777306">
      <w:bodyDiv w:val="1"/>
      <w:marLeft w:val="0"/>
      <w:marRight w:val="0"/>
      <w:marTop w:val="0"/>
      <w:marBottom w:val="0"/>
      <w:divBdr>
        <w:top w:val="none" w:sz="0" w:space="0" w:color="auto"/>
        <w:left w:val="none" w:sz="0" w:space="0" w:color="auto"/>
        <w:bottom w:val="none" w:sz="0" w:space="0" w:color="auto"/>
        <w:right w:val="none" w:sz="0" w:space="0" w:color="auto"/>
      </w:divBdr>
    </w:div>
    <w:div w:id="1900939656">
      <w:bodyDiv w:val="1"/>
      <w:marLeft w:val="0"/>
      <w:marRight w:val="0"/>
      <w:marTop w:val="0"/>
      <w:marBottom w:val="0"/>
      <w:divBdr>
        <w:top w:val="none" w:sz="0" w:space="0" w:color="auto"/>
        <w:left w:val="none" w:sz="0" w:space="0" w:color="auto"/>
        <w:bottom w:val="none" w:sz="0" w:space="0" w:color="auto"/>
        <w:right w:val="none" w:sz="0" w:space="0" w:color="auto"/>
      </w:divBdr>
      <w:divsChild>
        <w:div w:id="279191186">
          <w:marLeft w:val="0"/>
          <w:marRight w:val="0"/>
          <w:marTop w:val="0"/>
          <w:marBottom w:val="0"/>
          <w:divBdr>
            <w:top w:val="none" w:sz="0" w:space="0" w:color="auto"/>
            <w:left w:val="none" w:sz="0" w:space="0" w:color="auto"/>
            <w:bottom w:val="none" w:sz="0" w:space="0" w:color="auto"/>
            <w:right w:val="none" w:sz="0" w:space="0" w:color="auto"/>
          </w:divBdr>
          <w:divsChild>
            <w:div w:id="21655638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09343404">
                  <w:marLeft w:val="0"/>
                  <w:marRight w:val="0"/>
                  <w:marTop w:val="0"/>
                  <w:marBottom w:val="0"/>
                  <w:divBdr>
                    <w:top w:val="none" w:sz="0" w:space="0" w:color="auto"/>
                    <w:left w:val="none" w:sz="0" w:space="0" w:color="auto"/>
                    <w:bottom w:val="none" w:sz="0" w:space="0" w:color="auto"/>
                    <w:right w:val="none" w:sz="0" w:space="0" w:color="auto"/>
                  </w:divBdr>
                  <w:divsChild>
                    <w:div w:id="170950486">
                      <w:marLeft w:val="0"/>
                      <w:marRight w:val="0"/>
                      <w:marTop w:val="0"/>
                      <w:marBottom w:val="0"/>
                      <w:divBdr>
                        <w:top w:val="none" w:sz="0" w:space="0" w:color="auto"/>
                        <w:left w:val="none" w:sz="0" w:space="0" w:color="auto"/>
                        <w:bottom w:val="none" w:sz="0" w:space="0" w:color="auto"/>
                        <w:right w:val="none" w:sz="0" w:space="0" w:color="auto"/>
                      </w:divBdr>
                    </w:div>
                    <w:div w:id="667097819">
                      <w:marLeft w:val="0"/>
                      <w:marRight w:val="0"/>
                      <w:marTop w:val="0"/>
                      <w:marBottom w:val="0"/>
                      <w:divBdr>
                        <w:top w:val="none" w:sz="0" w:space="0" w:color="auto"/>
                        <w:left w:val="none" w:sz="0" w:space="0" w:color="auto"/>
                        <w:bottom w:val="none" w:sz="0" w:space="0" w:color="auto"/>
                        <w:right w:val="none" w:sz="0" w:space="0" w:color="auto"/>
                      </w:divBdr>
                    </w:div>
                    <w:div w:id="1495098318">
                      <w:marLeft w:val="0"/>
                      <w:marRight w:val="0"/>
                      <w:marTop w:val="0"/>
                      <w:marBottom w:val="0"/>
                      <w:divBdr>
                        <w:top w:val="none" w:sz="0" w:space="0" w:color="auto"/>
                        <w:left w:val="none" w:sz="0" w:space="0" w:color="auto"/>
                        <w:bottom w:val="none" w:sz="0" w:space="0" w:color="auto"/>
                        <w:right w:val="none" w:sz="0" w:space="0" w:color="auto"/>
                      </w:divBdr>
                    </w:div>
                    <w:div w:id="2056153366">
                      <w:marLeft w:val="0"/>
                      <w:marRight w:val="0"/>
                      <w:marTop w:val="0"/>
                      <w:marBottom w:val="0"/>
                      <w:divBdr>
                        <w:top w:val="none" w:sz="0" w:space="0" w:color="auto"/>
                        <w:left w:val="none" w:sz="0" w:space="0" w:color="auto"/>
                        <w:bottom w:val="none" w:sz="0" w:space="0" w:color="auto"/>
                        <w:right w:val="none" w:sz="0" w:space="0" w:color="auto"/>
                      </w:divBdr>
                      <w:divsChild>
                        <w:div w:id="221794180">
                          <w:marLeft w:val="0"/>
                          <w:marRight w:val="0"/>
                          <w:marTop w:val="0"/>
                          <w:marBottom w:val="0"/>
                          <w:divBdr>
                            <w:top w:val="none" w:sz="0" w:space="0" w:color="auto"/>
                            <w:left w:val="none" w:sz="0" w:space="0" w:color="auto"/>
                            <w:bottom w:val="none" w:sz="0" w:space="0" w:color="auto"/>
                            <w:right w:val="none" w:sz="0" w:space="0" w:color="auto"/>
                          </w:divBdr>
                        </w:div>
                        <w:div w:id="725378935">
                          <w:marLeft w:val="0"/>
                          <w:marRight w:val="0"/>
                          <w:marTop w:val="0"/>
                          <w:marBottom w:val="0"/>
                          <w:divBdr>
                            <w:top w:val="none" w:sz="0" w:space="0" w:color="auto"/>
                            <w:left w:val="none" w:sz="0" w:space="0" w:color="auto"/>
                            <w:bottom w:val="none" w:sz="0" w:space="0" w:color="auto"/>
                            <w:right w:val="none" w:sz="0" w:space="0" w:color="auto"/>
                          </w:divBdr>
                        </w:div>
                        <w:div w:id="1570651289">
                          <w:marLeft w:val="0"/>
                          <w:marRight w:val="0"/>
                          <w:marTop w:val="0"/>
                          <w:marBottom w:val="0"/>
                          <w:divBdr>
                            <w:top w:val="none" w:sz="0" w:space="0" w:color="auto"/>
                            <w:left w:val="none" w:sz="0" w:space="0" w:color="auto"/>
                            <w:bottom w:val="none" w:sz="0" w:space="0" w:color="auto"/>
                            <w:right w:val="none" w:sz="0" w:space="0" w:color="auto"/>
                          </w:divBdr>
                        </w:div>
                        <w:div w:id="1195537664">
                          <w:marLeft w:val="0"/>
                          <w:marRight w:val="0"/>
                          <w:marTop w:val="0"/>
                          <w:marBottom w:val="0"/>
                          <w:divBdr>
                            <w:top w:val="none" w:sz="0" w:space="0" w:color="auto"/>
                            <w:left w:val="none" w:sz="0" w:space="0" w:color="auto"/>
                            <w:bottom w:val="none" w:sz="0" w:space="0" w:color="auto"/>
                            <w:right w:val="none" w:sz="0" w:space="0" w:color="auto"/>
                          </w:divBdr>
                        </w:div>
                        <w:div w:id="703798450">
                          <w:marLeft w:val="0"/>
                          <w:marRight w:val="0"/>
                          <w:marTop w:val="0"/>
                          <w:marBottom w:val="0"/>
                          <w:divBdr>
                            <w:top w:val="none" w:sz="0" w:space="0" w:color="auto"/>
                            <w:left w:val="none" w:sz="0" w:space="0" w:color="auto"/>
                            <w:bottom w:val="none" w:sz="0" w:space="0" w:color="auto"/>
                            <w:right w:val="none" w:sz="0" w:space="0" w:color="auto"/>
                          </w:divBdr>
                        </w:div>
                        <w:div w:id="1864782605">
                          <w:marLeft w:val="0"/>
                          <w:marRight w:val="0"/>
                          <w:marTop w:val="0"/>
                          <w:marBottom w:val="0"/>
                          <w:divBdr>
                            <w:top w:val="none" w:sz="0" w:space="0" w:color="auto"/>
                            <w:left w:val="none" w:sz="0" w:space="0" w:color="auto"/>
                            <w:bottom w:val="none" w:sz="0" w:space="0" w:color="auto"/>
                            <w:right w:val="none" w:sz="0" w:space="0" w:color="auto"/>
                          </w:divBdr>
                        </w:div>
                        <w:div w:id="964579029">
                          <w:marLeft w:val="0"/>
                          <w:marRight w:val="0"/>
                          <w:marTop w:val="0"/>
                          <w:marBottom w:val="0"/>
                          <w:divBdr>
                            <w:top w:val="none" w:sz="0" w:space="0" w:color="auto"/>
                            <w:left w:val="none" w:sz="0" w:space="0" w:color="auto"/>
                            <w:bottom w:val="none" w:sz="0" w:space="0" w:color="auto"/>
                            <w:right w:val="none" w:sz="0" w:space="0" w:color="auto"/>
                          </w:divBdr>
                        </w:div>
                        <w:div w:id="1586307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6085085">
              <w:blockQuote w:val="1"/>
              <w:marLeft w:val="96"/>
              <w:marRight w:val="0"/>
              <w:marTop w:val="0"/>
              <w:marBottom w:val="0"/>
              <w:divBdr>
                <w:top w:val="none" w:sz="0" w:space="0" w:color="auto"/>
                <w:left w:val="single" w:sz="6" w:space="6" w:color="CCCCCC"/>
                <w:bottom w:val="none" w:sz="0" w:space="0" w:color="auto"/>
                <w:right w:val="none" w:sz="0" w:space="0" w:color="auto"/>
              </w:divBdr>
            </w:div>
            <w:div w:id="582186589">
              <w:blockQuote w:val="1"/>
              <w:marLeft w:val="96"/>
              <w:marRight w:val="0"/>
              <w:marTop w:val="0"/>
              <w:marBottom w:val="0"/>
              <w:divBdr>
                <w:top w:val="none" w:sz="0" w:space="0" w:color="auto"/>
                <w:left w:val="single" w:sz="6" w:space="6" w:color="CCCCCC"/>
                <w:bottom w:val="none" w:sz="0" w:space="0" w:color="auto"/>
                <w:right w:val="none" w:sz="0" w:space="0" w:color="auto"/>
              </w:divBdr>
            </w:div>
            <w:div w:id="175388772">
              <w:blockQuote w:val="1"/>
              <w:marLeft w:val="96"/>
              <w:marRight w:val="0"/>
              <w:marTop w:val="0"/>
              <w:marBottom w:val="0"/>
              <w:divBdr>
                <w:top w:val="none" w:sz="0" w:space="0" w:color="auto"/>
                <w:left w:val="single" w:sz="6" w:space="6" w:color="CCCCCC"/>
                <w:bottom w:val="none" w:sz="0" w:space="0" w:color="auto"/>
                <w:right w:val="none" w:sz="0" w:space="0" w:color="auto"/>
              </w:divBdr>
            </w:div>
            <w:div w:id="1587809541">
              <w:blockQuote w:val="1"/>
              <w:marLeft w:val="96"/>
              <w:marRight w:val="0"/>
              <w:marTop w:val="0"/>
              <w:marBottom w:val="0"/>
              <w:divBdr>
                <w:top w:val="none" w:sz="0" w:space="0" w:color="auto"/>
                <w:left w:val="single" w:sz="6" w:space="6" w:color="CCCCCC"/>
                <w:bottom w:val="none" w:sz="0" w:space="0" w:color="auto"/>
                <w:right w:val="none" w:sz="0" w:space="0" w:color="auto"/>
              </w:divBdr>
            </w:div>
            <w:div w:id="32729372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76225858">
                  <w:marLeft w:val="0"/>
                  <w:marRight w:val="0"/>
                  <w:marTop w:val="0"/>
                  <w:marBottom w:val="0"/>
                  <w:divBdr>
                    <w:top w:val="none" w:sz="0" w:space="0" w:color="auto"/>
                    <w:left w:val="none" w:sz="0" w:space="0" w:color="auto"/>
                    <w:bottom w:val="none" w:sz="0" w:space="0" w:color="auto"/>
                    <w:right w:val="none" w:sz="0" w:space="0" w:color="auto"/>
                  </w:divBdr>
                  <w:divsChild>
                    <w:div w:id="1807509009">
                      <w:marLeft w:val="0"/>
                      <w:marRight w:val="0"/>
                      <w:marTop w:val="0"/>
                      <w:marBottom w:val="0"/>
                      <w:divBdr>
                        <w:top w:val="none" w:sz="0" w:space="0" w:color="auto"/>
                        <w:left w:val="none" w:sz="0" w:space="0" w:color="auto"/>
                        <w:bottom w:val="none" w:sz="0" w:space="0" w:color="auto"/>
                        <w:right w:val="none" w:sz="0" w:space="0" w:color="auto"/>
                      </w:divBdr>
                      <w:divsChild>
                        <w:div w:id="391730562">
                          <w:marLeft w:val="0"/>
                          <w:marRight w:val="0"/>
                          <w:marTop w:val="0"/>
                          <w:marBottom w:val="0"/>
                          <w:divBdr>
                            <w:top w:val="none" w:sz="0" w:space="0" w:color="auto"/>
                            <w:left w:val="none" w:sz="0" w:space="0" w:color="auto"/>
                            <w:bottom w:val="none" w:sz="0" w:space="0" w:color="auto"/>
                            <w:right w:val="none" w:sz="0" w:space="0" w:color="auto"/>
                          </w:divBdr>
                        </w:div>
                        <w:div w:id="2139758251">
                          <w:marLeft w:val="0"/>
                          <w:marRight w:val="0"/>
                          <w:marTop w:val="0"/>
                          <w:marBottom w:val="0"/>
                          <w:divBdr>
                            <w:top w:val="none" w:sz="0" w:space="0" w:color="auto"/>
                            <w:left w:val="none" w:sz="0" w:space="0" w:color="auto"/>
                            <w:bottom w:val="none" w:sz="0" w:space="0" w:color="auto"/>
                            <w:right w:val="none" w:sz="0" w:space="0" w:color="auto"/>
                          </w:divBdr>
                        </w:div>
                        <w:div w:id="226035879">
                          <w:marLeft w:val="0"/>
                          <w:marRight w:val="0"/>
                          <w:marTop w:val="0"/>
                          <w:marBottom w:val="0"/>
                          <w:divBdr>
                            <w:top w:val="none" w:sz="0" w:space="0" w:color="auto"/>
                            <w:left w:val="none" w:sz="0" w:space="0" w:color="auto"/>
                            <w:bottom w:val="none" w:sz="0" w:space="0" w:color="auto"/>
                            <w:right w:val="none" w:sz="0" w:space="0" w:color="auto"/>
                          </w:divBdr>
                        </w:div>
                      </w:divsChild>
                    </w:div>
                    <w:div w:id="1205827082">
                      <w:marLeft w:val="0"/>
                      <w:marRight w:val="0"/>
                      <w:marTop w:val="0"/>
                      <w:marBottom w:val="0"/>
                      <w:divBdr>
                        <w:top w:val="none" w:sz="0" w:space="0" w:color="auto"/>
                        <w:left w:val="none" w:sz="0" w:space="0" w:color="auto"/>
                        <w:bottom w:val="none" w:sz="0" w:space="0" w:color="auto"/>
                        <w:right w:val="none" w:sz="0" w:space="0" w:color="auto"/>
                      </w:divBdr>
                    </w:div>
                    <w:div w:id="53286536">
                      <w:marLeft w:val="0"/>
                      <w:marRight w:val="0"/>
                      <w:marTop w:val="0"/>
                      <w:marBottom w:val="0"/>
                      <w:divBdr>
                        <w:top w:val="none" w:sz="0" w:space="0" w:color="auto"/>
                        <w:left w:val="none" w:sz="0" w:space="0" w:color="auto"/>
                        <w:bottom w:val="none" w:sz="0" w:space="0" w:color="auto"/>
                        <w:right w:val="none" w:sz="0" w:space="0" w:color="auto"/>
                      </w:divBdr>
                    </w:div>
                    <w:div w:id="2134254008">
                      <w:marLeft w:val="0"/>
                      <w:marRight w:val="0"/>
                      <w:marTop w:val="0"/>
                      <w:marBottom w:val="0"/>
                      <w:divBdr>
                        <w:top w:val="none" w:sz="0" w:space="0" w:color="auto"/>
                        <w:left w:val="none" w:sz="0" w:space="0" w:color="auto"/>
                        <w:bottom w:val="none" w:sz="0" w:space="0" w:color="auto"/>
                        <w:right w:val="none" w:sz="0" w:space="0" w:color="auto"/>
                      </w:divBdr>
                    </w:div>
                    <w:div w:id="796726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9134212">
          <w:marLeft w:val="0"/>
          <w:marRight w:val="0"/>
          <w:marTop w:val="0"/>
          <w:marBottom w:val="0"/>
          <w:divBdr>
            <w:top w:val="none" w:sz="0" w:space="0" w:color="auto"/>
            <w:left w:val="none" w:sz="0" w:space="0" w:color="auto"/>
            <w:bottom w:val="none" w:sz="0" w:space="0" w:color="auto"/>
            <w:right w:val="none" w:sz="0" w:space="0" w:color="auto"/>
          </w:divBdr>
          <w:divsChild>
            <w:div w:id="197771117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646854428">
                  <w:marLeft w:val="0"/>
                  <w:marRight w:val="0"/>
                  <w:marTop w:val="0"/>
                  <w:marBottom w:val="0"/>
                  <w:divBdr>
                    <w:top w:val="none" w:sz="0" w:space="0" w:color="auto"/>
                    <w:left w:val="none" w:sz="0" w:space="0" w:color="auto"/>
                    <w:bottom w:val="none" w:sz="0" w:space="0" w:color="auto"/>
                    <w:right w:val="none" w:sz="0" w:space="0" w:color="auto"/>
                  </w:divBdr>
                </w:div>
                <w:div w:id="568657740">
                  <w:marLeft w:val="0"/>
                  <w:marRight w:val="0"/>
                  <w:marTop w:val="0"/>
                  <w:marBottom w:val="0"/>
                  <w:divBdr>
                    <w:top w:val="none" w:sz="0" w:space="0" w:color="auto"/>
                    <w:left w:val="none" w:sz="0" w:space="0" w:color="auto"/>
                    <w:bottom w:val="none" w:sz="0" w:space="0" w:color="auto"/>
                    <w:right w:val="none" w:sz="0" w:space="0" w:color="auto"/>
                  </w:divBdr>
                </w:div>
                <w:div w:id="54399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3658666">
      <w:bodyDiv w:val="1"/>
      <w:marLeft w:val="0"/>
      <w:marRight w:val="0"/>
      <w:marTop w:val="0"/>
      <w:marBottom w:val="0"/>
      <w:divBdr>
        <w:top w:val="none" w:sz="0" w:space="0" w:color="auto"/>
        <w:left w:val="none" w:sz="0" w:space="0" w:color="auto"/>
        <w:bottom w:val="none" w:sz="0" w:space="0" w:color="auto"/>
        <w:right w:val="none" w:sz="0" w:space="0" w:color="auto"/>
      </w:divBdr>
    </w:div>
    <w:div w:id="1923827936">
      <w:bodyDiv w:val="1"/>
      <w:marLeft w:val="0"/>
      <w:marRight w:val="0"/>
      <w:marTop w:val="0"/>
      <w:marBottom w:val="0"/>
      <w:divBdr>
        <w:top w:val="none" w:sz="0" w:space="0" w:color="auto"/>
        <w:left w:val="none" w:sz="0" w:space="0" w:color="auto"/>
        <w:bottom w:val="none" w:sz="0" w:space="0" w:color="auto"/>
        <w:right w:val="none" w:sz="0" w:space="0" w:color="auto"/>
      </w:divBdr>
    </w:div>
    <w:div w:id="1931115244">
      <w:bodyDiv w:val="1"/>
      <w:marLeft w:val="0"/>
      <w:marRight w:val="0"/>
      <w:marTop w:val="0"/>
      <w:marBottom w:val="0"/>
      <w:divBdr>
        <w:top w:val="none" w:sz="0" w:space="0" w:color="auto"/>
        <w:left w:val="none" w:sz="0" w:space="0" w:color="auto"/>
        <w:bottom w:val="none" w:sz="0" w:space="0" w:color="auto"/>
        <w:right w:val="none" w:sz="0" w:space="0" w:color="auto"/>
      </w:divBdr>
    </w:div>
    <w:div w:id="1972519033">
      <w:bodyDiv w:val="1"/>
      <w:marLeft w:val="0"/>
      <w:marRight w:val="0"/>
      <w:marTop w:val="0"/>
      <w:marBottom w:val="0"/>
      <w:divBdr>
        <w:top w:val="none" w:sz="0" w:space="0" w:color="auto"/>
        <w:left w:val="none" w:sz="0" w:space="0" w:color="auto"/>
        <w:bottom w:val="none" w:sz="0" w:space="0" w:color="auto"/>
        <w:right w:val="none" w:sz="0" w:space="0" w:color="auto"/>
      </w:divBdr>
    </w:div>
    <w:div w:id="2004122473">
      <w:bodyDiv w:val="1"/>
      <w:marLeft w:val="0"/>
      <w:marRight w:val="0"/>
      <w:marTop w:val="0"/>
      <w:marBottom w:val="0"/>
      <w:divBdr>
        <w:top w:val="none" w:sz="0" w:space="0" w:color="auto"/>
        <w:left w:val="none" w:sz="0" w:space="0" w:color="auto"/>
        <w:bottom w:val="none" w:sz="0" w:space="0" w:color="auto"/>
        <w:right w:val="none" w:sz="0" w:space="0" w:color="auto"/>
      </w:divBdr>
    </w:div>
    <w:div w:id="2006862439">
      <w:bodyDiv w:val="1"/>
      <w:marLeft w:val="0"/>
      <w:marRight w:val="0"/>
      <w:marTop w:val="0"/>
      <w:marBottom w:val="0"/>
      <w:divBdr>
        <w:top w:val="none" w:sz="0" w:space="0" w:color="auto"/>
        <w:left w:val="none" w:sz="0" w:space="0" w:color="auto"/>
        <w:bottom w:val="none" w:sz="0" w:space="0" w:color="auto"/>
        <w:right w:val="none" w:sz="0" w:space="0" w:color="auto"/>
      </w:divBdr>
    </w:div>
    <w:div w:id="20758092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mailto:alp@ambersidealp.com" TargetMode="Externa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71ED63-FE6E-2542-9965-01146B7C236F}">
  <ds:schemaRefs>
    <ds:schemaRef ds:uri="http://schemas.openxmlformats.org/officeDocument/2006/bibliography"/>
  </ds:schemaRefs>
</ds:datastoreItem>
</file>

<file path=customXml/itemProps2.xml><?xml version="1.0" encoding="utf-8"?>
<ds:datastoreItem xmlns:ds="http://schemas.openxmlformats.org/officeDocument/2006/customXml" ds:itemID="{1EDB7D13-69A1-A54D-BD6E-79497234E684}">
  <ds:schemaRefs>
    <ds:schemaRef ds:uri="http://schemas.openxmlformats.org/officeDocument/2006/bibliography"/>
  </ds:schemaRefs>
</ds:datastoreItem>
</file>

<file path=customXml/itemProps3.xml><?xml version="1.0" encoding="utf-8"?>
<ds:datastoreItem xmlns:ds="http://schemas.openxmlformats.org/officeDocument/2006/customXml" ds:itemID="{C5205202-E490-B747-870B-A3DC6B460A3F}">
  <ds:schemaRefs>
    <ds:schemaRef ds:uri="http://schemas.openxmlformats.org/officeDocument/2006/bibliography"/>
  </ds:schemaRefs>
</ds:datastoreItem>
</file>

<file path=customXml/itemProps4.xml><?xml version="1.0" encoding="utf-8"?>
<ds:datastoreItem xmlns:ds="http://schemas.openxmlformats.org/officeDocument/2006/customXml" ds:itemID="{BBE277C9-322B-AF4F-A4A8-41D76DE08345}">
  <ds:schemaRefs>
    <ds:schemaRef ds:uri="http://schemas.openxmlformats.org/officeDocument/2006/bibliography"/>
  </ds:schemaRefs>
</ds:datastoreItem>
</file>

<file path=customXml/itemProps5.xml><?xml version="1.0" encoding="utf-8"?>
<ds:datastoreItem xmlns:ds="http://schemas.openxmlformats.org/officeDocument/2006/customXml" ds:itemID="{49750932-62DB-B849-97D2-D057E11816AD}">
  <ds:schemaRefs>
    <ds:schemaRef ds:uri="http://schemas.openxmlformats.org/officeDocument/2006/bibliography"/>
  </ds:schemaRefs>
</ds:datastoreItem>
</file>

<file path=customXml/itemProps6.xml><?xml version="1.0" encoding="utf-8"?>
<ds:datastoreItem xmlns:ds="http://schemas.openxmlformats.org/officeDocument/2006/customXml" ds:itemID="{C6A554D6-5203-4D17-89A1-BF2FDEE1D7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18</Pages>
  <Words>5831</Words>
  <Characters>33243</Characters>
  <Application>Microsoft Office Word</Application>
  <DocSecurity>0</DocSecurity>
  <Lines>277</Lines>
  <Paragraphs>77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38997</CharactersWithSpaces>
  <SharedDoc>false</SharedDoc>
  <HLinks>
    <vt:vector size="18" baseType="variant">
      <vt:variant>
        <vt:i4>2556003</vt:i4>
      </vt:variant>
      <vt:variant>
        <vt:i4>6</vt:i4>
      </vt:variant>
      <vt:variant>
        <vt:i4>0</vt:i4>
      </vt:variant>
      <vt:variant>
        <vt:i4>5</vt:i4>
      </vt:variant>
      <vt:variant>
        <vt:lpwstr>http://www.capitaassetservices.com</vt:lpwstr>
      </vt:variant>
      <vt:variant>
        <vt:lpwstr/>
      </vt:variant>
      <vt:variant>
        <vt:i4>2162789</vt:i4>
      </vt:variant>
      <vt:variant>
        <vt:i4>3</vt:i4>
      </vt:variant>
      <vt:variant>
        <vt:i4>0</vt:i4>
      </vt:variant>
      <vt:variant>
        <vt:i4>5</vt:i4>
      </vt:variant>
      <vt:variant>
        <vt:lpwstr>http://www.calculuscapital.com</vt:lpwstr>
      </vt:variant>
      <vt:variant>
        <vt:lpwstr/>
      </vt:variant>
      <vt:variant>
        <vt:i4>983079</vt:i4>
      </vt:variant>
      <vt:variant>
        <vt:i4>0</vt:i4>
      </vt:variant>
      <vt:variant>
        <vt:i4>0</vt:i4>
      </vt:variant>
      <vt:variant>
        <vt:i4>5</vt:i4>
      </vt:variant>
      <vt:variant>
        <vt:lpwstr>http://www.investecstructuredproducts.com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 keeble</dc:creator>
  <cp:lastModifiedBy>Dan Scowcroft</cp:lastModifiedBy>
  <cp:revision>2</cp:revision>
  <cp:lastPrinted>2015-10-22T09:56:00Z</cp:lastPrinted>
  <dcterms:created xsi:type="dcterms:W3CDTF">2018-09-03T08:29:00Z</dcterms:created>
  <dcterms:modified xsi:type="dcterms:W3CDTF">2018-09-03T08:29:00Z</dcterms:modified>
</cp:coreProperties>
</file>